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624" w:beforeLines="200" w:after="624" w:afterLines="200" w:line="240" w:lineRule="atLeast"/>
        <w:jc w:val="center"/>
      </w:pPr>
      <w:r>
        <w:drawing>
          <wp:inline distT="0" distB="0" distL="0" distR="0">
            <wp:extent cx="2066925" cy="2066925"/>
            <wp:effectExtent l="0" t="0" r="5715" b="5715"/>
            <wp:docPr id="8" name="图片 8" descr="微信截图_20200204132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截图_202002041322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066925" cy="2066925"/>
                    </a:xfrm>
                    <a:prstGeom prst="rect">
                      <a:avLst/>
                    </a:prstGeom>
                    <a:noFill/>
                    <a:ln>
                      <a:noFill/>
                    </a:ln>
                  </pic:spPr>
                </pic:pic>
              </a:graphicData>
            </a:graphic>
          </wp:inline>
        </w:drawing>
      </w:r>
    </w:p>
    <w:p>
      <w:pPr>
        <w:widowControl/>
        <w:adjustRightInd w:val="0"/>
        <w:snapToGrid w:val="0"/>
        <w:spacing w:before="624" w:beforeLines="200" w:after="624" w:afterLines="200" w:line="240" w:lineRule="atLeast"/>
        <w:ind w:left="0" w:leftChars="0" w:firstLine="0" w:firstLineChars="0"/>
        <w:jc w:val="both"/>
        <w:rPr>
          <w:rFonts w:hint="eastAsia" w:ascii="黑体" w:hAnsi="黑体" w:eastAsia="黑体" w:cs="Calibri"/>
          <w:b/>
          <w:spacing w:val="-20"/>
          <w:kern w:val="0"/>
          <w:sz w:val="52"/>
          <w:szCs w:val="52"/>
        </w:rPr>
      </w:pPr>
    </w:p>
    <w:p>
      <w:pPr>
        <w:widowControl/>
        <w:adjustRightInd w:val="0"/>
        <w:snapToGrid w:val="0"/>
        <w:spacing w:before="624" w:beforeLines="200" w:after="624" w:afterLines="200" w:line="240" w:lineRule="atLeast"/>
        <w:ind w:left="0" w:leftChars="0" w:firstLine="0" w:firstLineChars="0"/>
        <w:jc w:val="center"/>
        <w:rPr>
          <w:rFonts w:ascii="黑体" w:hAnsi="黑体" w:eastAsia="黑体" w:cs="Calibri"/>
          <w:b/>
          <w:spacing w:val="-20"/>
          <w:kern w:val="0"/>
          <w:sz w:val="52"/>
          <w:szCs w:val="52"/>
        </w:rPr>
      </w:pPr>
      <w:r>
        <w:rPr>
          <w:rFonts w:hint="eastAsia" w:ascii="黑体" w:hAnsi="黑体" w:eastAsia="黑体" w:cs="Calibri"/>
          <w:b/>
          <w:spacing w:val="-20"/>
          <w:kern w:val="0"/>
          <w:sz w:val="52"/>
          <w:szCs w:val="52"/>
        </w:rPr>
        <w:t>莆田市中等职业学校人才培养方案</w:t>
      </w:r>
    </w:p>
    <w:p>
      <w:pPr>
        <w:jc w:val="center"/>
        <w:rPr>
          <w:rFonts w:ascii="黑体" w:hAnsi="黑体" w:eastAsia="黑体" w:cs="黑体"/>
          <w:sz w:val="32"/>
          <w:szCs w:val="32"/>
        </w:rPr>
      </w:pPr>
    </w:p>
    <w:p>
      <w:pPr>
        <w:pStyle w:val="2"/>
        <w:ind w:left="0" w:leftChars="0" w:firstLine="0" w:firstLineChars="0"/>
        <w:jc w:val="center"/>
        <w:rPr>
          <w:rFonts w:ascii="黑体" w:hAnsi="黑体" w:eastAsia="黑体" w:cs="黑体"/>
          <w:sz w:val="44"/>
        </w:rPr>
      </w:pPr>
      <w:r>
        <w:rPr>
          <w:rFonts w:hint="eastAsia" w:ascii="黑体" w:hAnsi="黑体" w:cs="黑体"/>
          <w:sz w:val="44"/>
          <w:lang w:val="en-US" w:eastAsia="zh-CN"/>
        </w:rPr>
        <w:t>市场营销</w:t>
      </w:r>
      <w:r>
        <w:rPr>
          <w:rFonts w:hint="eastAsia" w:ascii="黑体" w:hAnsi="黑体" w:eastAsia="黑体" w:cs="黑体"/>
          <w:sz w:val="44"/>
        </w:rPr>
        <w:t>专业人才培养方案</w:t>
      </w:r>
    </w:p>
    <w:p>
      <w:pPr>
        <w:tabs>
          <w:tab w:val="left" w:pos="2003"/>
        </w:tabs>
        <w:spacing w:line="400" w:lineRule="exact"/>
        <w:ind w:firstLine="560"/>
        <w:jc w:val="center"/>
        <w:rPr>
          <w:rFonts w:ascii="黑体" w:hAnsi="黑体" w:eastAsia="黑体" w:cs="黑体"/>
          <w:sz w:val="28"/>
          <w:szCs w:val="28"/>
        </w:rPr>
      </w:pPr>
    </w:p>
    <w:p>
      <w:pPr>
        <w:tabs>
          <w:tab w:val="left" w:pos="2003"/>
        </w:tabs>
        <w:spacing w:line="400" w:lineRule="exact"/>
        <w:ind w:firstLine="560"/>
        <w:jc w:val="center"/>
        <w:rPr>
          <w:rFonts w:ascii="黑体" w:hAnsi="黑体" w:eastAsia="黑体" w:cs="黑体"/>
          <w:sz w:val="28"/>
          <w:szCs w:val="28"/>
        </w:rPr>
      </w:pPr>
    </w:p>
    <w:p>
      <w:pPr>
        <w:tabs>
          <w:tab w:val="left" w:pos="2003"/>
        </w:tabs>
        <w:spacing w:line="400" w:lineRule="exact"/>
        <w:ind w:firstLine="560"/>
        <w:jc w:val="center"/>
        <w:rPr>
          <w:rFonts w:ascii="黑体" w:hAnsi="黑体" w:eastAsia="黑体" w:cs="黑体"/>
          <w:sz w:val="28"/>
          <w:szCs w:val="28"/>
        </w:rPr>
      </w:pPr>
    </w:p>
    <w:p>
      <w:pPr>
        <w:tabs>
          <w:tab w:val="left" w:pos="2003"/>
        </w:tabs>
        <w:spacing w:line="400" w:lineRule="exact"/>
        <w:ind w:firstLine="560"/>
        <w:jc w:val="center"/>
        <w:rPr>
          <w:rFonts w:ascii="黑体" w:hAnsi="黑体" w:eastAsia="黑体" w:cs="黑体"/>
          <w:sz w:val="28"/>
          <w:szCs w:val="28"/>
        </w:rPr>
      </w:pPr>
    </w:p>
    <w:p>
      <w:pPr>
        <w:tabs>
          <w:tab w:val="left" w:pos="2003"/>
        </w:tabs>
        <w:spacing w:line="400" w:lineRule="exact"/>
        <w:ind w:left="0" w:leftChars="0" w:firstLine="0" w:firstLineChars="0"/>
        <w:jc w:val="both"/>
      </w:pPr>
      <w:r>
        <w:drawing>
          <wp:anchor distT="0" distB="0" distL="114300" distR="114300" simplePos="0" relativeHeight="251680768" behindDoc="1" locked="0" layoutInCell="1" allowOverlap="0">
            <wp:simplePos x="0" y="0"/>
            <wp:positionH relativeFrom="margin">
              <wp:posOffset>1088390</wp:posOffset>
            </wp:positionH>
            <wp:positionV relativeFrom="paragraph">
              <wp:posOffset>13335</wp:posOffset>
            </wp:positionV>
            <wp:extent cx="3168015" cy="396875"/>
            <wp:effectExtent l="0" t="0" r="6985" b="9525"/>
            <wp:wrapNone/>
            <wp:docPr id="146" name="图片 72" descr="QQ截图20160510175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72" descr="QQ截图20160510175837"/>
                    <pic:cNvPicPr>
                      <a:picLocks noChangeAspect="1"/>
                    </pic:cNvPicPr>
                  </pic:nvPicPr>
                  <pic:blipFill>
                    <a:blip r:embed="rId19">
                      <a:lum contrast="40000"/>
                    </a:blip>
                    <a:srcRect t="17493" r="4498" b="29254"/>
                    <a:stretch>
                      <a:fillRect/>
                    </a:stretch>
                  </pic:blipFill>
                  <pic:spPr>
                    <a:xfrm>
                      <a:off x="0" y="0"/>
                      <a:ext cx="3168015" cy="396875"/>
                    </a:xfrm>
                    <a:prstGeom prst="rect">
                      <a:avLst/>
                    </a:prstGeom>
                    <a:noFill/>
                    <a:ln>
                      <a:noFill/>
                    </a:ln>
                  </pic:spPr>
                </pic:pic>
              </a:graphicData>
            </a:graphic>
          </wp:anchor>
        </w:drawing>
      </w:r>
      <w:bookmarkStart w:id="0" w:name="_Toc29451"/>
      <w:bookmarkStart w:id="1" w:name="_Toc508097605"/>
    </w:p>
    <w:p>
      <w:pPr>
        <w:bidi w:val="0"/>
        <w:rPr>
          <w:rFonts w:ascii="Calibri" w:hAnsi="Calibri" w:eastAsia="宋体" w:cs="Times New Roman"/>
          <w:kern w:val="2"/>
          <w:sz w:val="28"/>
          <w:szCs w:val="22"/>
          <w:lang w:val="en-US" w:eastAsia="zh-CN" w:bidi="ar-SA"/>
        </w:rPr>
      </w:pPr>
    </w:p>
    <w:p>
      <w:pPr>
        <w:ind w:firstLine="0" w:firstLineChars="0"/>
        <w:jc w:val="both"/>
        <w:rPr>
          <w:rFonts w:hint="eastAsia" w:ascii="黑体" w:hAnsi="黑体" w:eastAsia="黑体" w:cs="黑体"/>
          <w:sz w:val="36"/>
          <w:szCs w:val="36"/>
          <w:lang w:val="en-US" w:eastAsia="zh-CN"/>
        </w:rPr>
      </w:pPr>
    </w:p>
    <w:p>
      <w:pPr>
        <w:ind w:firstLine="0" w:firstLineChars="0"/>
        <w:jc w:val="both"/>
        <w:rPr>
          <w:rFonts w:hint="eastAsia" w:ascii="黑体" w:hAnsi="黑体" w:eastAsia="黑体" w:cs="黑体"/>
          <w:sz w:val="36"/>
          <w:szCs w:val="36"/>
          <w:lang w:val="en-US" w:eastAsia="zh-CN"/>
        </w:rPr>
      </w:pPr>
    </w:p>
    <w:p>
      <w:pPr>
        <w:ind w:firstLine="0" w:firstLineChars="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2022年4月</w:t>
      </w:r>
    </w:p>
    <w:p>
      <w:pPr>
        <w:tabs>
          <w:tab w:val="left" w:pos="7267"/>
        </w:tabs>
        <w:bidi w:val="0"/>
        <w:jc w:val="left"/>
        <w:rPr>
          <w:rFonts w:hint="eastAsia"/>
          <w:lang w:val="en-US" w:eastAsia="zh-CN"/>
        </w:rPr>
      </w:pPr>
    </w:p>
    <w:p>
      <w:pPr>
        <w:tabs>
          <w:tab w:val="left" w:pos="7267"/>
        </w:tabs>
        <w:bidi w:val="0"/>
        <w:jc w:val="left"/>
        <w:rPr>
          <w:rFonts w:hint="eastAsia"/>
          <w:lang w:val="en-US" w:eastAsia="zh-CN"/>
        </w:rPr>
        <w:sectPr>
          <w:footerReference r:id="rId5" w:type="default"/>
          <w:pgSz w:w="11906" w:h="16838"/>
          <w:pgMar w:top="1440" w:right="1800" w:bottom="1440" w:left="1800" w:header="851" w:footer="1020" w:gutter="0"/>
          <w:pgBorders>
            <w:top w:val="none" w:sz="0" w:space="0"/>
            <w:left w:val="none" w:sz="0" w:space="0"/>
            <w:bottom w:val="none" w:sz="0" w:space="0"/>
            <w:right w:val="none" w:sz="0" w:space="0"/>
          </w:pgBorders>
          <w:pgNumType w:start="1"/>
          <w:cols w:space="425" w:num="1"/>
          <w:docGrid w:type="lines" w:linePitch="312" w:charSpace="0"/>
        </w:sect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p>
    <w:p>
      <w:pPr>
        <w:spacing w:line="500" w:lineRule="exact"/>
        <w:ind w:firstLine="0" w:firstLineChars="0"/>
        <w:jc w:val="center"/>
        <w:textAlignment w:val="baseline"/>
        <w:rPr>
          <w:rFonts w:hint="eastAsia" w:ascii="黑体" w:hAnsi="黑体" w:eastAsia="黑体" w:cs="黑体"/>
          <w:b/>
          <w:bCs/>
          <w:sz w:val="36"/>
          <w:szCs w:val="36"/>
        </w:rPr>
      </w:pPr>
      <w:r>
        <w:rPr>
          <w:rFonts w:hint="eastAsia" w:ascii="黑体" w:hAnsi="黑体" w:eastAsia="黑体" w:cs="黑体"/>
          <w:b/>
          <w:bCs/>
          <w:sz w:val="36"/>
          <w:szCs w:val="36"/>
        </w:rPr>
        <w:t>前</w:t>
      </w:r>
      <w:r>
        <w:rPr>
          <w:rFonts w:hint="eastAsia" w:ascii="黑体" w:hAnsi="黑体" w:eastAsia="黑体" w:cs="黑体"/>
          <w:b/>
          <w:bCs/>
          <w:sz w:val="36"/>
          <w:szCs w:val="36"/>
          <w:lang w:val="en-US" w:eastAsia="zh-CN"/>
        </w:rPr>
        <w:t xml:space="preserve">  </w:t>
      </w:r>
      <w:r>
        <w:rPr>
          <w:rFonts w:hint="eastAsia" w:ascii="黑体" w:hAnsi="黑体" w:eastAsia="黑体" w:cs="黑体"/>
          <w:b/>
          <w:bCs/>
          <w:sz w:val="36"/>
          <w:szCs w:val="36"/>
        </w:rPr>
        <w:t>言</w:t>
      </w:r>
    </w:p>
    <w:p>
      <w:pPr>
        <w:spacing w:line="500" w:lineRule="exact"/>
        <w:ind w:firstLine="562" w:firstLineChars="200"/>
        <w:textAlignment w:val="baseline"/>
        <w:rPr>
          <w:rFonts w:hint="eastAsia" w:ascii="黑体" w:hAnsi="黑体" w:eastAsia="黑体" w:cs="黑体"/>
          <w:b/>
          <w:bCs/>
          <w:sz w:val="28"/>
          <w:szCs w:val="28"/>
        </w:rPr>
      </w:pPr>
    </w:p>
    <w:p>
      <w:pPr>
        <w:spacing w:line="500" w:lineRule="exact"/>
        <w:ind w:firstLine="562" w:firstLineChars="200"/>
        <w:textAlignment w:val="baseline"/>
        <w:rPr>
          <w:rFonts w:hint="eastAsia" w:ascii="黑体" w:hAnsi="黑体" w:eastAsia="黑体" w:cs="黑体"/>
          <w:b/>
          <w:bCs/>
          <w:sz w:val="28"/>
          <w:szCs w:val="28"/>
        </w:rPr>
      </w:pPr>
      <w:r>
        <w:rPr>
          <w:rFonts w:hint="eastAsia" w:ascii="黑体" w:hAnsi="黑体" w:eastAsia="黑体" w:cs="黑体"/>
          <w:b/>
          <w:bCs/>
          <w:sz w:val="28"/>
          <w:szCs w:val="28"/>
        </w:rPr>
        <w:t>（一）编制依据</w:t>
      </w:r>
    </w:p>
    <w:p>
      <w:pPr>
        <w:spacing w:line="500" w:lineRule="exact"/>
        <w:ind w:firstLine="560" w:firstLineChars="200"/>
        <w:jc w:val="left"/>
        <w:textAlignment w:val="baseline"/>
        <w:rPr>
          <w:rFonts w:hint="eastAsia" w:ascii="宋体" w:hAnsi="宋体"/>
          <w:sz w:val="28"/>
          <w:szCs w:val="28"/>
        </w:rPr>
      </w:pPr>
      <w:r>
        <w:rPr>
          <w:rFonts w:hint="eastAsia" w:ascii="宋体" w:hAnsi="宋体"/>
          <w:sz w:val="28"/>
          <w:szCs w:val="28"/>
        </w:rPr>
        <w:t>1.《国务院关于印发国家职业教育改革实施方案的通知》（国发〔2019〕4号）。</w:t>
      </w:r>
    </w:p>
    <w:p>
      <w:pPr>
        <w:spacing w:line="500" w:lineRule="exact"/>
        <w:ind w:firstLine="560" w:firstLineChars="200"/>
        <w:jc w:val="left"/>
        <w:textAlignment w:val="baseline"/>
        <w:rPr>
          <w:rFonts w:hint="eastAsia" w:ascii="宋体" w:hAnsi="宋体"/>
          <w:sz w:val="28"/>
          <w:szCs w:val="28"/>
        </w:rPr>
      </w:pPr>
      <w:r>
        <w:rPr>
          <w:rFonts w:hint="eastAsia" w:ascii="宋体" w:hAnsi="宋体"/>
          <w:sz w:val="28"/>
          <w:szCs w:val="28"/>
        </w:rPr>
        <w:t>2.教育部等六部门发布的现代职业教育体系建设规划。</w:t>
      </w:r>
    </w:p>
    <w:p>
      <w:pPr>
        <w:spacing w:line="500" w:lineRule="exact"/>
        <w:ind w:firstLine="560" w:firstLineChars="200"/>
        <w:jc w:val="left"/>
        <w:textAlignment w:val="baseline"/>
        <w:rPr>
          <w:rFonts w:hint="eastAsia" w:ascii="宋体" w:hAnsi="宋体"/>
          <w:sz w:val="28"/>
          <w:szCs w:val="28"/>
        </w:rPr>
      </w:pPr>
      <w:r>
        <w:rPr>
          <w:rFonts w:hint="eastAsia" w:ascii="宋体" w:hAnsi="宋体"/>
          <w:sz w:val="28"/>
          <w:szCs w:val="28"/>
        </w:rPr>
        <w:t>3.《教育部关于职业院校专业人才培养方案制订与实施工作的指导意见》（教职成〔2019〕13号。</w:t>
      </w:r>
    </w:p>
    <w:p>
      <w:pPr>
        <w:spacing w:line="500" w:lineRule="exact"/>
        <w:ind w:firstLine="560" w:firstLineChars="200"/>
        <w:jc w:val="left"/>
        <w:textAlignment w:val="baseline"/>
        <w:rPr>
          <w:rFonts w:hint="eastAsia" w:ascii="宋体" w:hAnsi="宋体"/>
          <w:sz w:val="28"/>
          <w:szCs w:val="28"/>
        </w:rPr>
      </w:pPr>
      <w:r>
        <w:rPr>
          <w:rFonts w:hint="eastAsia" w:ascii="宋体" w:hAnsi="宋体"/>
          <w:sz w:val="28"/>
          <w:szCs w:val="28"/>
        </w:rPr>
        <w:t>4.教育部2017年发布的会计专业教学标准、教育部办公厅关于印发《中等职业学校公共基础课程方案》的通知教职成厅。</w:t>
      </w:r>
    </w:p>
    <w:p>
      <w:pPr>
        <w:spacing w:line="500" w:lineRule="exact"/>
        <w:ind w:firstLine="560" w:firstLineChars="200"/>
        <w:jc w:val="left"/>
        <w:textAlignment w:val="baseline"/>
        <w:rPr>
          <w:rFonts w:hint="eastAsia" w:ascii="宋体" w:hAnsi="宋体"/>
          <w:sz w:val="28"/>
          <w:szCs w:val="28"/>
        </w:rPr>
      </w:pPr>
      <w:r>
        <w:rPr>
          <w:rFonts w:hint="eastAsia" w:ascii="宋体" w:hAnsi="宋体"/>
          <w:sz w:val="28"/>
          <w:szCs w:val="28"/>
        </w:rPr>
        <w:t>5.《福建省福建省教育厅关于做好职业院校专业人才培养方案制订与实施工作的通知》闽教职成〔2019〕24号</w:t>
      </w:r>
    </w:p>
    <w:p>
      <w:pPr>
        <w:spacing w:line="500" w:lineRule="exact"/>
        <w:ind w:firstLine="560" w:firstLineChars="200"/>
        <w:jc w:val="left"/>
        <w:textAlignment w:val="baseline"/>
        <w:rPr>
          <w:rFonts w:hint="eastAsia" w:ascii="宋体" w:hAnsi="宋体"/>
          <w:sz w:val="28"/>
          <w:szCs w:val="28"/>
        </w:rPr>
      </w:pPr>
      <w:r>
        <w:rPr>
          <w:rFonts w:hint="eastAsia" w:ascii="宋体" w:hAnsi="宋体"/>
          <w:sz w:val="28"/>
          <w:szCs w:val="28"/>
        </w:rPr>
        <w:t>6.《职业院校专业人才培养方案参考格式及有关说明》</w:t>
      </w:r>
    </w:p>
    <w:p>
      <w:pPr>
        <w:spacing w:line="500" w:lineRule="exact"/>
        <w:ind w:firstLine="560" w:firstLineChars="200"/>
        <w:jc w:val="left"/>
        <w:textAlignment w:val="baseline"/>
        <w:rPr>
          <w:rFonts w:hint="eastAsia" w:ascii="宋体" w:hAnsi="宋体"/>
          <w:sz w:val="28"/>
          <w:szCs w:val="28"/>
        </w:rPr>
      </w:pPr>
      <w:r>
        <w:rPr>
          <w:rFonts w:hint="eastAsia" w:ascii="宋体" w:hAnsi="宋体"/>
          <w:sz w:val="28"/>
          <w:szCs w:val="28"/>
          <w:lang w:val="en-US" w:eastAsia="zh-CN"/>
        </w:rPr>
        <w:t>7</w:t>
      </w:r>
      <w:r>
        <w:rPr>
          <w:rFonts w:hint="eastAsia" w:ascii="宋体" w:hAnsi="宋体"/>
          <w:sz w:val="28"/>
          <w:szCs w:val="28"/>
        </w:rPr>
        <w:t>.《市场营销专业人才需求分析和预测调研报告》。</w:t>
      </w:r>
    </w:p>
    <w:p>
      <w:pPr>
        <w:spacing w:line="500" w:lineRule="exact"/>
        <w:ind w:firstLine="560" w:firstLineChars="200"/>
        <w:jc w:val="left"/>
        <w:textAlignment w:val="baseline"/>
        <w:rPr>
          <w:rFonts w:hint="eastAsia" w:ascii="宋体" w:hAnsi="宋体"/>
          <w:sz w:val="28"/>
          <w:szCs w:val="28"/>
        </w:rPr>
      </w:pPr>
      <w:r>
        <w:rPr>
          <w:rFonts w:hint="eastAsia" w:ascii="宋体" w:hAnsi="宋体"/>
          <w:sz w:val="28"/>
          <w:szCs w:val="28"/>
          <w:lang w:val="en-US" w:eastAsia="zh-CN"/>
        </w:rPr>
        <w:t>8</w:t>
      </w:r>
      <w:r>
        <w:rPr>
          <w:rFonts w:hint="eastAsia" w:ascii="宋体" w:hAnsi="宋体"/>
          <w:sz w:val="28"/>
          <w:szCs w:val="28"/>
        </w:rPr>
        <w:t>.《市场营销专业人才目标、规格、能力分析报告》。</w:t>
      </w:r>
    </w:p>
    <w:p>
      <w:pPr>
        <w:spacing w:line="500" w:lineRule="exact"/>
        <w:ind w:firstLine="560" w:firstLineChars="200"/>
        <w:jc w:val="left"/>
        <w:textAlignment w:val="baseline"/>
        <w:rPr>
          <w:rFonts w:hint="eastAsia" w:ascii="宋体" w:hAnsi="宋体"/>
          <w:sz w:val="28"/>
          <w:szCs w:val="28"/>
        </w:rPr>
      </w:pPr>
      <w:r>
        <w:rPr>
          <w:rFonts w:hint="eastAsia" w:ascii="宋体" w:hAnsi="宋体"/>
          <w:sz w:val="28"/>
          <w:szCs w:val="28"/>
          <w:lang w:val="en-US" w:eastAsia="zh-CN"/>
        </w:rPr>
        <w:t>9</w:t>
      </w:r>
      <w:r>
        <w:rPr>
          <w:rFonts w:hint="eastAsia" w:ascii="宋体" w:hAnsi="宋体"/>
          <w:sz w:val="28"/>
          <w:szCs w:val="28"/>
        </w:rPr>
        <w:t>.《市场营销专业职业岗位群、典型工作任务与职业能力分析表》。</w:t>
      </w:r>
    </w:p>
    <w:p>
      <w:pPr>
        <w:spacing w:line="500" w:lineRule="exact"/>
        <w:ind w:firstLine="562" w:firstLineChars="200"/>
        <w:textAlignment w:val="baseline"/>
        <w:rPr>
          <w:rFonts w:hint="eastAsia" w:ascii="黑体" w:hAnsi="黑体" w:eastAsia="黑体" w:cs="黑体"/>
          <w:b/>
          <w:bCs/>
          <w:sz w:val="28"/>
          <w:szCs w:val="28"/>
        </w:rPr>
      </w:pPr>
      <w:r>
        <w:rPr>
          <w:rFonts w:hint="eastAsia" w:ascii="黑体" w:hAnsi="黑体" w:eastAsia="黑体" w:cs="黑体"/>
          <w:b/>
          <w:bCs/>
          <w:sz w:val="28"/>
          <w:szCs w:val="28"/>
        </w:rPr>
        <w:t>（二）指导思想</w:t>
      </w:r>
    </w:p>
    <w:p>
      <w:pPr>
        <w:spacing w:line="500" w:lineRule="exact"/>
        <w:ind w:firstLine="560"/>
      </w:pPr>
      <w:r>
        <w:rPr>
          <w:rFonts w:hint="eastAsia"/>
        </w:rPr>
        <w:t>以习近平新时代中国特色社会主义思想为指导，深入贯彻落实党的十九大精神，全面实施素质教育，坚持以育人为根本，以服务发展为宗旨、以促进就业为导向，按行业企业岗位要求，着力培养学生职业道德、职业发展、就业创业能力和可持续发展能力，全面提升学校教育质量和办学水平。构建德智体美劳全面发展的人才培养体系，突出职业教育的类型特点，深化产教融合、校企合作，推进教师、教材、教法改革，规范人才培养全过程，加快培养复合型技术技能人才。</w:t>
      </w:r>
    </w:p>
    <w:p>
      <w:pPr>
        <w:spacing w:line="500" w:lineRule="exact"/>
        <w:ind w:firstLine="560"/>
        <w:jc w:val="left"/>
        <w:textAlignment w:val="baseline"/>
        <w:rPr>
          <w:rFonts w:ascii="宋体" w:hAnsi="宋体"/>
          <w:szCs w:val="28"/>
        </w:rPr>
      </w:pPr>
    </w:p>
    <w:p>
      <w:pPr>
        <w:pStyle w:val="3"/>
        <w:ind w:firstLine="0" w:firstLineChars="0"/>
        <w:rPr>
          <w:sz w:val="36"/>
          <w:szCs w:val="36"/>
        </w:rPr>
        <w:sectPr>
          <w:footerReference r:id="rId6" w:type="default"/>
          <w:pgSz w:w="11906" w:h="16838"/>
          <w:pgMar w:top="1417" w:right="1417" w:bottom="1417" w:left="1417" w:header="851" w:footer="992" w:gutter="0"/>
          <w:pgBorders>
            <w:top w:val="none" w:sz="0" w:space="0"/>
            <w:left w:val="none" w:sz="0" w:space="0"/>
            <w:bottom w:val="none" w:sz="0" w:space="0"/>
            <w:right w:val="none" w:sz="0" w:space="0"/>
          </w:pgBorders>
          <w:pgNumType w:start="1"/>
          <w:cols w:space="0"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黑体" w:hAnsi="黑体" w:eastAsia="黑体" w:cs="黑体"/>
          <w:b/>
          <w:bCs/>
          <w:sz w:val="36"/>
          <w:szCs w:val="36"/>
        </w:rPr>
      </w:pPr>
      <w:r>
        <w:rPr>
          <w:rFonts w:hint="eastAsia" w:ascii="黑体" w:hAnsi="黑体" w:eastAsia="黑体" w:cs="黑体"/>
          <w:b/>
          <w:bCs/>
          <w:sz w:val="36"/>
          <w:szCs w:val="36"/>
        </w:rPr>
        <w:t>目  录</w:t>
      </w:r>
    </w:p>
    <w:sdt>
      <w:sdtPr>
        <w:rPr>
          <w:rFonts w:ascii="宋体" w:hAnsi="宋体" w:eastAsia="宋体" w:cs="Times New Roman"/>
          <w:kern w:val="2"/>
          <w:sz w:val="21"/>
          <w:szCs w:val="22"/>
          <w:lang w:val="en-US" w:eastAsia="zh-CN" w:bidi="ar-SA"/>
        </w:rPr>
        <w:id w:val="147465845"/>
        <w15:color w:val="DBDBDB"/>
        <w:docPartObj>
          <w:docPartGallery w:val="Table of Contents"/>
          <w:docPartUnique/>
        </w:docPartObj>
      </w:sdtPr>
      <w:sdtEndPr>
        <w:rPr>
          <w:rFonts w:ascii="Calibri" w:hAnsi="Calibri" w:eastAsia="方正小标宋简体" w:cs="Times New Roman"/>
          <w:bCs/>
          <w:kern w:val="44"/>
          <w:sz w:val="36"/>
          <w:szCs w:val="44"/>
          <w:lang w:val="en-US" w:eastAsia="zh-CN" w:bidi="ar-SA"/>
        </w:rPr>
      </w:sdtEndPr>
      <w:sdtContent>
        <w:p>
          <w:pPr>
            <w:spacing w:before="0" w:beforeLines="0" w:after="0" w:afterLines="0" w:line="240" w:lineRule="auto"/>
            <w:ind w:left="0" w:leftChars="0" w:right="0" w:rightChars="0" w:firstLine="0" w:firstLineChars="0"/>
            <w:jc w:val="center"/>
          </w:pPr>
        </w:p>
        <w:p>
          <w:pPr>
            <w:pStyle w:val="32"/>
            <w:keepNext w:val="0"/>
            <w:keepLines w:val="0"/>
            <w:pageBreakBefore w:val="0"/>
            <w:widowControl/>
            <w:tabs>
              <w:tab w:val="right" w:leader="dot" w:pos="9072"/>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fldChar w:fldCharType="begin"/>
          </w:r>
          <w:r>
            <w:instrText xml:space="preserve">TOC \o "1-1" \h \u </w:instrText>
          </w:r>
          <w:r>
            <w:fldChar w:fldCharType="separate"/>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_Toc13419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一、专业名称（专业代码）</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_Toc13419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32"/>
            <w:keepNext w:val="0"/>
            <w:keepLines w:val="0"/>
            <w:pageBreakBefore w:val="0"/>
            <w:widowControl/>
            <w:tabs>
              <w:tab w:val="right" w:leader="dot" w:pos="9072"/>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_Toc2235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二、入学要求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_Toc2235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32"/>
            <w:keepNext w:val="0"/>
            <w:keepLines w:val="0"/>
            <w:pageBreakBefore w:val="0"/>
            <w:widowControl/>
            <w:tabs>
              <w:tab w:val="right" w:leader="dot" w:pos="9072"/>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_Toc10674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三、修业年限</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_Toc10674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32"/>
            <w:keepNext w:val="0"/>
            <w:keepLines w:val="0"/>
            <w:pageBreakBefore w:val="0"/>
            <w:widowControl/>
            <w:tabs>
              <w:tab w:val="right" w:leader="dot" w:pos="9072"/>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_Toc15368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四、职业面向</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_Toc15368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32"/>
            <w:keepNext w:val="0"/>
            <w:keepLines w:val="0"/>
            <w:pageBreakBefore w:val="0"/>
            <w:widowControl/>
            <w:tabs>
              <w:tab w:val="right" w:leader="dot" w:pos="9072"/>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_Toc30854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五、培养目标与培养规格</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_Toc30854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32"/>
            <w:keepNext w:val="0"/>
            <w:keepLines w:val="0"/>
            <w:pageBreakBefore w:val="0"/>
            <w:widowControl/>
            <w:tabs>
              <w:tab w:val="right" w:leader="dot" w:pos="9072"/>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_Toc12032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六、课程设置及要求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_Toc12032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32"/>
            <w:keepNext w:val="0"/>
            <w:keepLines w:val="0"/>
            <w:pageBreakBefore w:val="0"/>
            <w:widowControl/>
            <w:tabs>
              <w:tab w:val="right" w:leader="dot" w:pos="9072"/>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_Toc13414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七、教学进程总体安排</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_Toc13414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32"/>
            <w:keepNext w:val="0"/>
            <w:keepLines w:val="0"/>
            <w:pageBreakBefore w:val="0"/>
            <w:widowControl/>
            <w:tabs>
              <w:tab w:val="right" w:leader="dot" w:pos="9072"/>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_Toc9122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八、实施保障</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_Toc9122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32"/>
            <w:keepNext w:val="0"/>
            <w:keepLines w:val="0"/>
            <w:pageBreakBefore w:val="0"/>
            <w:widowControl/>
            <w:tabs>
              <w:tab w:val="right" w:leader="dot" w:pos="9072"/>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_Toc10708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九、毕业要求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_Toc10708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32"/>
            <w:keepNext w:val="0"/>
            <w:keepLines w:val="0"/>
            <w:pageBreakBefore w:val="0"/>
            <w:widowControl/>
            <w:tabs>
              <w:tab w:val="right" w:leader="dot" w:pos="9072"/>
            </w:tabs>
            <w:kinsoku/>
            <w:wordWrap/>
            <w:overflowPunct/>
            <w:topLinePunct w:val="0"/>
            <w:autoSpaceDE/>
            <w:autoSpaceDN/>
            <w:bidi w:val="0"/>
            <w:adjustRightInd/>
            <w:snapToGrid/>
            <w:spacing w:line="500" w:lineRule="exact"/>
            <w:textAlignment w:val="auto"/>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_Toc25858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十、 附录</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_Toc25858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
            <w:ind w:firstLine="723"/>
            <w:rPr>
              <w:rFonts w:ascii="Calibri" w:hAnsi="Calibri" w:eastAsia="方正小标宋简体" w:cs="Times New Roman"/>
              <w:bCs/>
              <w:kern w:val="44"/>
              <w:sz w:val="36"/>
              <w:szCs w:val="44"/>
              <w:lang w:val="en-US" w:eastAsia="zh-CN" w:bidi="ar-SA"/>
            </w:rPr>
          </w:pPr>
          <w:r>
            <w:fldChar w:fldCharType="end"/>
          </w:r>
        </w:p>
      </w:sdtContent>
    </w:sdt>
    <w:p>
      <w:pPr>
        <w:pStyle w:val="2"/>
        <w:ind w:firstLine="723"/>
        <w:rPr>
          <w:rFonts w:hint="eastAsia"/>
        </w:rPr>
      </w:pPr>
    </w:p>
    <w:p>
      <w:pPr>
        <w:pStyle w:val="2"/>
        <w:ind w:firstLine="723"/>
        <w:rPr>
          <w:rFonts w:hint="eastAsia"/>
        </w:rPr>
      </w:pPr>
    </w:p>
    <w:p>
      <w:pPr>
        <w:pStyle w:val="2"/>
        <w:ind w:firstLine="723"/>
        <w:rPr>
          <w:rFonts w:hint="eastAsia"/>
        </w:rPr>
      </w:pPr>
    </w:p>
    <w:p>
      <w:pPr>
        <w:pStyle w:val="2"/>
        <w:ind w:firstLine="723"/>
        <w:rPr>
          <w:rFonts w:hint="eastAsia"/>
        </w:rPr>
      </w:pPr>
    </w:p>
    <w:p>
      <w:pPr>
        <w:pStyle w:val="2"/>
        <w:ind w:firstLine="723"/>
        <w:rPr>
          <w:rFonts w:hint="eastAsia"/>
        </w:rPr>
      </w:pPr>
    </w:p>
    <w:p>
      <w:pPr>
        <w:pStyle w:val="2"/>
        <w:ind w:firstLine="723"/>
        <w:rPr>
          <w:rFonts w:hint="eastAsia"/>
        </w:rPr>
      </w:pPr>
    </w:p>
    <w:p>
      <w:pPr>
        <w:pStyle w:val="2"/>
        <w:ind w:firstLine="723"/>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ind w:left="0" w:leftChars="0" w:firstLine="0" w:firstLineChars="0"/>
        <w:jc w:val="center"/>
        <w:rPr>
          <w:rFonts w:hint="eastAsia"/>
        </w:rPr>
        <w:sectPr>
          <w:headerReference r:id="rId8" w:type="first"/>
          <w:footerReference r:id="rId10" w:type="first"/>
          <w:headerReference r:id="rId7" w:type="default"/>
          <w:footerReference r:id="rId9" w:type="default"/>
          <w:pgSz w:w="11906" w:h="16838"/>
          <w:pgMar w:top="1134" w:right="1701" w:bottom="1134" w:left="1701" w:header="851" w:footer="992" w:gutter="0"/>
          <w:pgBorders>
            <w:top w:val="none" w:sz="0" w:space="0"/>
            <w:left w:val="none" w:sz="0" w:space="0"/>
            <w:bottom w:val="none" w:sz="0" w:space="0"/>
            <w:right w:val="none" w:sz="0" w:space="0"/>
          </w:pgBorders>
          <w:pgNumType w:start="1"/>
          <w:cols w:space="720" w:num="1"/>
          <w:titlePg/>
          <w:docGrid w:type="lines" w:linePitch="324" w:charSpace="0"/>
        </w:sectPr>
      </w:pPr>
    </w:p>
    <w:p>
      <w:pPr>
        <w:pStyle w:val="2"/>
        <w:ind w:left="0" w:leftChars="0" w:firstLine="0" w:firstLineChars="0"/>
        <w:jc w:val="center"/>
        <w:rPr>
          <w:szCs w:val="36"/>
        </w:rPr>
      </w:pPr>
      <w:r>
        <w:rPr>
          <w:rFonts w:hint="eastAsia"/>
        </w:rPr>
        <w:t>市场营销专业人才培养方案</w:t>
      </w:r>
    </w:p>
    <w:p>
      <w:pPr>
        <w:spacing w:line="500" w:lineRule="exact"/>
        <w:ind w:firstLine="560"/>
      </w:pPr>
    </w:p>
    <w:p>
      <w:pPr>
        <w:pStyle w:val="3"/>
        <w:pageBreakBefore w:val="0"/>
        <w:widowControl w:val="0"/>
        <w:kinsoku/>
        <w:wordWrap/>
        <w:overflowPunct/>
        <w:topLinePunct w:val="0"/>
        <w:autoSpaceDE/>
        <w:autoSpaceDN/>
        <w:bidi w:val="0"/>
        <w:adjustRightInd/>
        <w:snapToGrid/>
        <w:spacing w:line="500" w:lineRule="exact"/>
        <w:ind w:firstLine="562"/>
        <w:textAlignment w:val="auto"/>
        <w:rPr>
          <w:rFonts w:hint="eastAsia" w:ascii="宋体" w:hAnsi="宋体"/>
          <w:b w:val="0"/>
          <w:bCs/>
          <w:color w:val="FF0000"/>
          <w:szCs w:val="28"/>
        </w:rPr>
      </w:pPr>
      <w:r>
        <w:rPr>
          <w:rFonts w:hint="eastAsia"/>
          <w:b w:val="0"/>
          <w:bCs/>
        </w:rPr>
        <w:t>一、专业名称与专业代码</w:t>
      </w:r>
      <w:bookmarkEnd w:id="0"/>
      <w:bookmarkEnd w:id="1"/>
      <w:bookmarkStart w:id="2" w:name="_Toc508097606"/>
      <w:bookmarkStart w:id="3" w:name="_Toc12481"/>
    </w:p>
    <w:p>
      <w:pPr>
        <w:pageBreakBefore w:val="0"/>
        <w:widowControl w:val="0"/>
        <w:kinsoku/>
        <w:wordWrap/>
        <w:overflowPunct/>
        <w:topLinePunct w:val="0"/>
        <w:autoSpaceDE/>
        <w:autoSpaceDN/>
        <w:bidi w:val="0"/>
        <w:adjustRightInd/>
        <w:snapToGrid/>
        <w:spacing w:line="500" w:lineRule="exact"/>
        <w:ind w:firstLine="560"/>
        <w:jc w:val="left"/>
        <w:textAlignment w:val="auto"/>
        <w:rPr>
          <w:rFonts w:hint="default" w:ascii="宋体" w:hAnsi="宋体" w:eastAsia="宋体"/>
          <w:b w:val="0"/>
          <w:bCs/>
          <w:color w:val="000000" w:themeColor="text1"/>
          <w:szCs w:val="28"/>
          <w:lang w:val="en-US" w:eastAsia="zh-CN"/>
          <w14:textFill>
            <w14:solidFill>
              <w14:schemeClr w14:val="tx1"/>
            </w14:solidFill>
          </w14:textFill>
        </w:rPr>
      </w:pPr>
      <w:r>
        <w:rPr>
          <w:rFonts w:hint="eastAsia" w:ascii="宋体" w:hAnsi="宋体"/>
          <w:b w:val="0"/>
          <w:bCs/>
          <w:color w:val="000000" w:themeColor="text1"/>
          <w:szCs w:val="28"/>
          <w14:textFill>
            <w14:solidFill>
              <w14:schemeClr w14:val="tx1"/>
            </w14:solidFill>
          </w14:textFill>
        </w:rPr>
        <w:t>市场营销专业</w:t>
      </w:r>
      <w:r>
        <w:rPr>
          <w:rFonts w:hint="eastAsia" w:ascii="宋体" w:hAnsi="宋体"/>
          <w:b w:val="0"/>
          <w:bCs/>
          <w:color w:val="000000" w:themeColor="text1"/>
          <w:szCs w:val="28"/>
          <w:lang w:val="en-US" w:eastAsia="zh-CN"/>
          <w14:textFill>
            <w14:solidFill>
              <w14:schemeClr w14:val="tx1"/>
            </w14:solidFill>
          </w14:textFill>
        </w:rPr>
        <w:t>(121000)</w:t>
      </w:r>
    </w:p>
    <w:p>
      <w:pPr>
        <w:pStyle w:val="3"/>
        <w:pageBreakBefore w:val="0"/>
        <w:widowControl w:val="0"/>
        <w:kinsoku/>
        <w:wordWrap/>
        <w:overflowPunct/>
        <w:topLinePunct w:val="0"/>
        <w:autoSpaceDE/>
        <w:autoSpaceDN/>
        <w:bidi w:val="0"/>
        <w:adjustRightInd/>
        <w:snapToGrid/>
        <w:spacing w:line="500" w:lineRule="exact"/>
        <w:textAlignment w:val="auto"/>
        <w:rPr>
          <w:b w:val="0"/>
          <w:bCs/>
        </w:rPr>
      </w:pPr>
      <w:r>
        <w:rPr>
          <w:rFonts w:hint="eastAsia"/>
          <w:b w:val="0"/>
          <w:bCs/>
        </w:rPr>
        <w:t>二、</w:t>
      </w:r>
      <w:bookmarkEnd w:id="2"/>
      <w:bookmarkEnd w:id="3"/>
      <w:r>
        <w:rPr>
          <w:rFonts w:hint="eastAsia"/>
          <w:b w:val="0"/>
          <w:bCs/>
        </w:rPr>
        <w:t>入学要求</w:t>
      </w:r>
    </w:p>
    <w:p>
      <w:pPr>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b w:val="0"/>
          <w:bCs/>
          <w:color w:val="000000" w:themeColor="text1"/>
          <w:szCs w:val="28"/>
          <w14:textFill>
            <w14:solidFill>
              <w14:schemeClr w14:val="tx1"/>
            </w14:solidFill>
          </w14:textFill>
        </w:rPr>
      </w:pPr>
      <w:r>
        <w:rPr>
          <w:rFonts w:hint="eastAsia" w:ascii="宋体" w:hAnsi="宋体"/>
          <w:b w:val="0"/>
          <w:bCs/>
          <w:color w:val="000000" w:themeColor="text1"/>
          <w:szCs w:val="28"/>
          <w14:textFill>
            <w14:solidFill>
              <w14:schemeClr w14:val="tx1"/>
            </w14:solidFill>
          </w14:textFill>
        </w:rPr>
        <w:t>初中毕业生</w:t>
      </w:r>
      <w:r>
        <w:rPr>
          <w:rFonts w:hint="eastAsia" w:ascii="宋体" w:hAnsi="宋体"/>
          <w:b w:val="0"/>
          <w:bCs/>
          <w:color w:val="000000" w:themeColor="text1"/>
          <w:szCs w:val="28"/>
          <w:lang w:eastAsia="zh-CN"/>
          <w14:textFill>
            <w14:solidFill>
              <w14:schemeClr w14:val="tx1"/>
            </w14:solidFill>
          </w14:textFill>
        </w:rPr>
        <w:t>或</w:t>
      </w:r>
      <w:r>
        <w:rPr>
          <w:rFonts w:hint="eastAsia" w:ascii="宋体" w:hAnsi="宋体"/>
          <w:b w:val="0"/>
          <w:bCs/>
          <w:color w:val="000000" w:themeColor="text1"/>
          <w:szCs w:val="28"/>
          <w14:textFill>
            <w14:solidFill>
              <w14:schemeClr w14:val="tx1"/>
            </w14:solidFill>
          </w14:textFill>
        </w:rPr>
        <w:t>同等学力者</w:t>
      </w:r>
    </w:p>
    <w:p>
      <w:pPr>
        <w:pStyle w:val="3"/>
        <w:pageBreakBefore w:val="0"/>
        <w:widowControl w:val="0"/>
        <w:kinsoku/>
        <w:wordWrap/>
        <w:overflowPunct/>
        <w:topLinePunct w:val="0"/>
        <w:autoSpaceDE/>
        <w:autoSpaceDN/>
        <w:bidi w:val="0"/>
        <w:adjustRightInd/>
        <w:snapToGrid/>
        <w:spacing w:line="500" w:lineRule="exact"/>
        <w:ind w:firstLine="562"/>
        <w:textAlignment w:val="auto"/>
        <w:rPr>
          <w:b w:val="0"/>
          <w:bCs/>
        </w:rPr>
      </w:pPr>
      <w:bookmarkStart w:id="4" w:name="_Toc508097607"/>
      <w:bookmarkStart w:id="5" w:name="_Toc11692"/>
      <w:r>
        <w:rPr>
          <w:rFonts w:hint="eastAsia"/>
          <w:b w:val="0"/>
          <w:bCs/>
        </w:rPr>
        <w:t>三、</w:t>
      </w:r>
      <w:bookmarkEnd w:id="4"/>
      <w:bookmarkEnd w:id="5"/>
      <w:r>
        <w:rPr>
          <w:rFonts w:hint="eastAsia"/>
          <w:b w:val="0"/>
          <w:bCs/>
        </w:rPr>
        <w:t>修业年限</w:t>
      </w:r>
    </w:p>
    <w:p>
      <w:pPr>
        <w:pageBreakBefore w:val="0"/>
        <w:widowControl w:val="0"/>
        <w:kinsoku/>
        <w:wordWrap/>
        <w:overflowPunct/>
        <w:topLinePunct w:val="0"/>
        <w:autoSpaceDE/>
        <w:autoSpaceDN/>
        <w:bidi w:val="0"/>
        <w:adjustRightInd/>
        <w:snapToGrid/>
        <w:spacing w:line="500" w:lineRule="exact"/>
        <w:ind w:firstLine="560"/>
        <w:jc w:val="left"/>
        <w:textAlignment w:val="auto"/>
        <w:rPr>
          <w:rFonts w:hint="eastAsia" w:ascii="宋体" w:hAnsi="宋体"/>
          <w:b w:val="0"/>
          <w:bCs/>
          <w:color w:val="000000" w:themeColor="text1"/>
          <w:szCs w:val="28"/>
          <w14:textFill>
            <w14:solidFill>
              <w14:schemeClr w14:val="tx1"/>
            </w14:solidFill>
          </w14:textFill>
        </w:rPr>
      </w:pPr>
      <w:bookmarkStart w:id="6" w:name="_Toc14906"/>
      <w:bookmarkStart w:id="7" w:name="_Toc508097609"/>
      <w:r>
        <w:rPr>
          <w:rFonts w:hint="eastAsia" w:ascii="宋体" w:hAnsi="宋体"/>
          <w:b w:val="0"/>
          <w:bCs/>
          <w:color w:val="000000" w:themeColor="text1"/>
          <w:szCs w:val="28"/>
          <w14:textFill>
            <w14:solidFill>
              <w14:schemeClr w14:val="tx1"/>
            </w14:solidFill>
          </w14:textFill>
        </w:rPr>
        <w:t>三年</w:t>
      </w:r>
    </w:p>
    <w:p>
      <w:pPr>
        <w:pStyle w:val="3"/>
        <w:pageBreakBefore w:val="0"/>
        <w:widowControl w:val="0"/>
        <w:kinsoku/>
        <w:wordWrap/>
        <w:overflowPunct/>
        <w:topLinePunct w:val="0"/>
        <w:autoSpaceDE/>
        <w:autoSpaceDN/>
        <w:bidi w:val="0"/>
        <w:adjustRightInd/>
        <w:snapToGrid/>
        <w:spacing w:line="500" w:lineRule="exact"/>
        <w:ind w:firstLine="562"/>
        <w:textAlignment w:val="auto"/>
        <w:rPr>
          <w:b w:val="0"/>
          <w:bCs/>
        </w:rPr>
      </w:pPr>
      <w:r>
        <w:rPr>
          <w:rFonts w:hint="eastAsia"/>
          <w:b w:val="0"/>
          <w:bCs/>
        </w:rPr>
        <w:t>四、职业</w:t>
      </w:r>
      <w:bookmarkEnd w:id="6"/>
      <w:bookmarkEnd w:id="7"/>
      <w:r>
        <w:rPr>
          <w:rFonts w:hint="eastAsia"/>
          <w:b w:val="0"/>
          <w:bCs/>
        </w:rPr>
        <w:t>面向</w:t>
      </w:r>
    </w:p>
    <w:p>
      <w:pPr>
        <w:pageBreakBefore w:val="0"/>
        <w:widowControl w:val="0"/>
        <w:kinsoku/>
        <w:wordWrap/>
        <w:overflowPunct/>
        <w:topLinePunct w:val="0"/>
        <w:autoSpaceDE/>
        <w:autoSpaceDN/>
        <w:bidi w:val="0"/>
        <w:adjustRightInd/>
        <w:snapToGrid/>
        <w:spacing w:line="500" w:lineRule="exact"/>
        <w:ind w:firstLine="480"/>
        <w:textAlignment w:val="auto"/>
        <w:rPr>
          <w:rFonts w:hint="eastAsia"/>
          <w:sz w:val="28"/>
          <w:szCs w:val="28"/>
        </w:rPr>
      </w:pPr>
      <w:r>
        <w:rPr>
          <w:rFonts w:hint="eastAsia"/>
          <w:sz w:val="28"/>
          <w:szCs w:val="28"/>
        </w:rPr>
        <w:t>在各种工商企</w:t>
      </w:r>
      <w:r>
        <w:rPr>
          <w:rFonts w:hint="eastAsia"/>
          <w:sz w:val="28"/>
          <w:szCs w:val="28"/>
          <w:lang w:val="en-US" w:eastAsia="zh-CN"/>
        </w:rPr>
        <w:t>事</w:t>
      </w:r>
      <w:r>
        <w:rPr>
          <w:rFonts w:hint="eastAsia"/>
          <w:sz w:val="28"/>
          <w:szCs w:val="28"/>
        </w:rPr>
        <w:t>业中从事商品销售、促销、推销、导购、理货、客户服务等工作，也可以在企</w:t>
      </w:r>
      <w:r>
        <w:rPr>
          <w:rFonts w:hint="eastAsia"/>
          <w:sz w:val="28"/>
          <w:szCs w:val="28"/>
          <w:lang w:val="en-US" w:eastAsia="zh-CN"/>
        </w:rPr>
        <w:t>事</w:t>
      </w:r>
      <w:r>
        <w:rPr>
          <w:rFonts w:hint="eastAsia"/>
          <w:sz w:val="28"/>
          <w:szCs w:val="28"/>
        </w:rPr>
        <w:t>业中担任业务洽谈、市场调研和开发、市场推广、营销策划、销售管理等工作。具体内容见表1：</w:t>
      </w:r>
    </w:p>
    <w:p>
      <w:pPr>
        <w:spacing w:line="360" w:lineRule="auto"/>
        <w:ind w:left="0" w:leftChars="0" w:firstLine="0" w:firstLineChars="0"/>
        <w:jc w:val="center"/>
        <w:rPr>
          <w:rFonts w:ascii="宋体" w:hAnsi="宋体" w:cs="宋体"/>
          <w:kern w:val="0"/>
          <w:sz w:val="21"/>
          <w:szCs w:val="21"/>
        </w:rPr>
      </w:pPr>
      <w:r>
        <w:rPr>
          <w:rFonts w:hint="eastAsia" w:ascii="宋体" w:hAnsi="宋体" w:cs="宋体"/>
          <w:kern w:val="0"/>
          <w:sz w:val="21"/>
          <w:szCs w:val="21"/>
        </w:rPr>
        <w:t>表1 职业范围</w:t>
      </w:r>
    </w:p>
    <w:tbl>
      <w:tblPr>
        <w:tblStyle w:val="15"/>
        <w:tblpPr w:leftFromText="180" w:rightFromText="180" w:vertAnchor="text" w:horzAnchor="page" w:tblpXSpec="center" w:tblpY="311"/>
        <w:tblOverlap w:val="never"/>
        <w:tblW w:w="95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4"/>
        <w:gridCol w:w="1387"/>
        <w:gridCol w:w="1300"/>
        <w:gridCol w:w="2484"/>
        <w:gridCol w:w="1758"/>
        <w:gridCol w:w="18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2151" w:type="dxa"/>
            <w:gridSpan w:val="2"/>
            <w:vAlign w:val="center"/>
          </w:tcPr>
          <w:p>
            <w:pPr>
              <w:jc w:val="center"/>
              <w:rPr>
                <w:rFonts w:ascii="宋体" w:hAnsi="宋体"/>
                <w:b/>
                <w:sz w:val="24"/>
              </w:rPr>
            </w:pPr>
            <w:r>
              <w:rPr>
                <w:rFonts w:hint="eastAsia" w:ascii="宋体" w:hAnsi="宋体"/>
                <w:b/>
                <w:sz w:val="24"/>
              </w:rPr>
              <w:t>所属大类</w:t>
            </w:r>
          </w:p>
        </w:tc>
        <w:tc>
          <w:tcPr>
            <w:tcW w:w="3784" w:type="dxa"/>
            <w:gridSpan w:val="2"/>
            <w:vAlign w:val="center"/>
          </w:tcPr>
          <w:p>
            <w:pPr>
              <w:jc w:val="center"/>
              <w:rPr>
                <w:rFonts w:ascii="宋体" w:hAnsi="宋体"/>
                <w:b/>
                <w:sz w:val="24"/>
              </w:rPr>
            </w:pPr>
            <w:r>
              <w:rPr>
                <w:rFonts w:hint="eastAsia" w:ascii="宋体" w:hAnsi="宋体"/>
                <w:b/>
                <w:sz w:val="24"/>
                <w:lang w:val="en-US" w:eastAsia="zh-CN"/>
              </w:rPr>
              <w:t>商贸</w:t>
            </w:r>
            <w:r>
              <w:rPr>
                <w:rFonts w:hint="eastAsia" w:ascii="宋体" w:hAnsi="宋体"/>
                <w:b/>
                <w:sz w:val="24"/>
              </w:rPr>
              <w:t>类</w:t>
            </w:r>
          </w:p>
        </w:tc>
        <w:tc>
          <w:tcPr>
            <w:tcW w:w="1758" w:type="dxa"/>
            <w:vAlign w:val="center"/>
          </w:tcPr>
          <w:p>
            <w:pPr>
              <w:ind w:left="0" w:leftChars="0" w:firstLine="241" w:firstLineChars="100"/>
              <w:jc w:val="both"/>
              <w:rPr>
                <w:rFonts w:ascii="宋体" w:hAnsi="宋体"/>
                <w:b/>
                <w:color w:val="FF0000"/>
                <w:sz w:val="24"/>
              </w:rPr>
            </w:pPr>
            <w:r>
              <w:rPr>
                <w:rFonts w:hint="eastAsia" w:ascii="宋体" w:hAnsi="宋体"/>
                <w:b/>
                <w:sz w:val="24"/>
              </w:rPr>
              <w:t>专业代码</w:t>
            </w:r>
          </w:p>
        </w:tc>
        <w:tc>
          <w:tcPr>
            <w:tcW w:w="1861" w:type="dxa"/>
            <w:vAlign w:val="center"/>
          </w:tcPr>
          <w:p>
            <w:pPr>
              <w:ind w:left="0" w:leftChars="0" w:firstLine="0" w:firstLineChars="0"/>
              <w:jc w:val="both"/>
              <w:rPr>
                <w:rFonts w:hint="default" w:ascii="宋体" w:hAnsi="宋体" w:eastAsia="宋体"/>
                <w:color w:val="FF0000"/>
                <w:sz w:val="24"/>
                <w:lang w:val="en-US" w:eastAsia="zh-CN"/>
              </w:rPr>
            </w:pPr>
            <w:r>
              <w:rPr>
                <w:rFonts w:hint="eastAsia" w:ascii="宋体" w:hAnsi="宋体"/>
                <w:sz w:val="24"/>
                <w:lang w:val="en-US" w:eastAsia="zh-CN"/>
              </w:rPr>
              <w:t>121000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764" w:type="dxa"/>
            <w:vAlign w:val="center"/>
          </w:tcPr>
          <w:p>
            <w:pPr>
              <w:ind w:left="0" w:leftChars="0" w:firstLine="0" w:firstLineChars="0"/>
              <w:jc w:val="both"/>
              <w:rPr>
                <w:rFonts w:ascii="宋体" w:hAnsi="宋体"/>
                <w:b/>
                <w:sz w:val="24"/>
              </w:rPr>
            </w:pPr>
            <w:r>
              <w:rPr>
                <w:rFonts w:hint="eastAsia" w:ascii="宋体" w:hAnsi="宋体"/>
                <w:b/>
                <w:sz w:val="24"/>
              </w:rPr>
              <w:t>序号</w:t>
            </w:r>
          </w:p>
        </w:tc>
        <w:tc>
          <w:tcPr>
            <w:tcW w:w="1387" w:type="dxa"/>
            <w:vAlign w:val="center"/>
          </w:tcPr>
          <w:p>
            <w:pPr>
              <w:ind w:left="0" w:leftChars="0" w:firstLine="0" w:firstLineChars="0"/>
              <w:jc w:val="both"/>
              <w:rPr>
                <w:rFonts w:ascii="宋体" w:hAnsi="宋体"/>
                <w:b/>
                <w:sz w:val="24"/>
              </w:rPr>
            </w:pPr>
            <w:r>
              <w:rPr>
                <w:rFonts w:hint="eastAsia" w:ascii="宋体" w:hAnsi="宋体"/>
                <w:b/>
                <w:sz w:val="24"/>
              </w:rPr>
              <w:t>对应行业</w:t>
            </w:r>
          </w:p>
        </w:tc>
        <w:tc>
          <w:tcPr>
            <w:tcW w:w="1300" w:type="dxa"/>
            <w:vAlign w:val="center"/>
          </w:tcPr>
          <w:p>
            <w:pPr>
              <w:ind w:left="0" w:leftChars="0" w:firstLine="0" w:firstLineChars="0"/>
              <w:jc w:val="both"/>
              <w:rPr>
                <w:rFonts w:ascii="宋体" w:hAnsi="宋体"/>
                <w:b/>
                <w:sz w:val="24"/>
              </w:rPr>
            </w:pPr>
            <w:r>
              <w:rPr>
                <w:rFonts w:hint="eastAsia" w:ascii="宋体" w:hAnsi="宋体"/>
                <w:b/>
                <w:sz w:val="24"/>
              </w:rPr>
              <w:t>职业类别</w:t>
            </w:r>
          </w:p>
        </w:tc>
        <w:tc>
          <w:tcPr>
            <w:tcW w:w="2484" w:type="dxa"/>
            <w:vAlign w:val="center"/>
          </w:tcPr>
          <w:p>
            <w:pPr>
              <w:jc w:val="center"/>
              <w:rPr>
                <w:rFonts w:ascii="宋体" w:hAnsi="宋体"/>
                <w:b/>
                <w:sz w:val="24"/>
              </w:rPr>
            </w:pPr>
            <w:r>
              <w:rPr>
                <w:rFonts w:hint="eastAsia" w:ascii="宋体" w:hAnsi="宋体"/>
                <w:b/>
                <w:sz w:val="24"/>
              </w:rPr>
              <w:t>工作岗位</w:t>
            </w:r>
          </w:p>
        </w:tc>
        <w:tc>
          <w:tcPr>
            <w:tcW w:w="1758" w:type="dxa"/>
            <w:vAlign w:val="center"/>
          </w:tcPr>
          <w:p>
            <w:pPr>
              <w:ind w:left="0" w:leftChars="0" w:firstLine="0" w:firstLineChars="0"/>
              <w:jc w:val="both"/>
              <w:rPr>
                <w:rFonts w:ascii="宋体" w:hAnsi="宋体"/>
                <w:b/>
                <w:sz w:val="24"/>
              </w:rPr>
            </w:pPr>
            <w:r>
              <w:rPr>
                <w:rFonts w:hint="eastAsia" w:ascii="宋体" w:hAnsi="宋体"/>
                <w:b/>
                <w:sz w:val="24"/>
              </w:rPr>
              <w:t>职业技能等级</w:t>
            </w:r>
          </w:p>
        </w:tc>
        <w:tc>
          <w:tcPr>
            <w:tcW w:w="1861" w:type="dxa"/>
            <w:vAlign w:val="center"/>
          </w:tcPr>
          <w:p>
            <w:pPr>
              <w:ind w:left="0" w:leftChars="0" w:firstLine="0" w:firstLineChars="0"/>
              <w:jc w:val="both"/>
              <w:rPr>
                <w:rFonts w:ascii="宋体" w:hAnsi="宋体"/>
                <w:b/>
                <w:sz w:val="24"/>
              </w:rPr>
            </w:pPr>
            <w:r>
              <w:rPr>
                <w:rFonts w:hint="eastAsia" w:ascii="宋体" w:hAnsi="宋体"/>
                <w:b/>
                <w:sz w:val="24"/>
              </w:rPr>
              <w:t>行业企业证书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764" w:type="dxa"/>
            <w:vAlign w:val="center"/>
          </w:tcPr>
          <w:p>
            <w:pPr>
              <w:jc w:val="left"/>
              <w:rPr>
                <w:rFonts w:ascii="宋体" w:hAnsi="宋体"/>
                <w:sz w:val="24"/>
              </w:rPr>
            </w:pPr>
            <w:r>
              <w:rPr>
                <w:rFonts w:hint="eastAsia" w:ascii="宋体" w:hAnsi="宋体"/>
                <w:sz w:val="24"/>
              </w:rPr>
              <w:t>1</w:t>
            </w:r>
          </w:p>
        </w:tc>
        <w:tc>
          <w:tcPr>
            <w:tcW w:w="1387" w:type="dxa"/>
            <w:vMerge w:val="restart"/>
            <w:vAlign w:val="center"/>
          </w:tcPr>
          <w:p>
            <w:pPr>
              <w:ind w:left="0" w:leftChars="0" w:firstLine="0" w:firstLineChars="0"/>
              <w:jc w:val="both"/>
              <w:rPr>
                <w:rFonts w:ascii="宋体" w:hAnsi="宋体"/>
                <w:sz w:val="24"/>
              </w:rPr>
            </w:pPr>
            <w:r>
              <w:rPr>
                <w:rFonts w:hint="eastAsia" w:ascii="宋体" w:hAnsi="宋体" w:cs="宋体"/>
                <w:sz w:val="21"/>
                <w:szCs w:val="21"/>
                <w:lang w:val="en-US" w:eastAsia="zh-CN"/>
              </w:rPr>
              <w:t>零售业、制造业、</w:t>
            </w:r>
            <w:r>
              <w:rPr>
                <w:rFonts w:hint="eastAsia" w:ascii="宋体" w:hAnsi="宋体" w:cs="宋体"/>
                <w:sz w:val="21"/>
                <w:szCs w:val="21"/>
              </w:rPr>
              <w:t>传媒产业、国家机关等企业事业</w:t>
            </w:r>
          </w:p>
        </w:tc>
        <w:tc>
          <w:tcPr>
            <w:tcW w:w="1300" w:type="dxa"/>
            <w:vAlign w:val="center"/>
          </w:tcPr>
          <w:p>
            <w:pPr>
              <w:ind w:left="0" w:leftChars="0" w:firstLine="0" w:firstLineChars="0"/>
              <w:jc w:val="both"/>
              <w:rPr>
                <w:rFonts w:ascii="宋体" w:hAnsi="宋体"/>
                <w:sz w:val="24"/>
              </w:rPr>
            </w:pPr>
            <w:r>
              <w:rPr>
                <w:rFonts w:hint="eastAsia" w:ascii="宋体" w:hAnsi="宋体" w:cs="宋体"/>
                <w:sz w:val="21"/>
                <w:szCs w:val="21"/>
              </w:rPr>
              <w:t>市场推广</w:t>
            </w:r>
          </w:p>
        </w:tc>
        <w:tc>
          <w:tcPr>
            <w:tcW w:w="2484" w:type="dxa"/>
            <w:vAlign w:val="center"/>
          </w:tcPr>
          <w:p>
            <w:pPr>
              <w:ind w:left="0" w:leftChars="0" w:firstLine="0" w:firstLineChars="0"/>
              <w:jc w:val="both"/>
              <w:rPr>
                <w:rFonts w:ascii="宋体" w:hAnsi="宋体"/>
                <w:sz w:val="24"/>
              </w:rPr>
            </w:pPr>
            <w:r>
              <w:rPr>
                <w:rFonts w:hint="eastAsia" w:ascii="宋体" w:hAnsi="宋体" w:cs="宋体"/>
                <w:sz w:val="21"/>
                <w:szCs w:val="21"/>
              </w:rPr>
              <w:t>调查员、业务员、市场推广员</w:t>
            </w:r>
            <w:r>
              <w:rPr>
                <w:rFonts w:hint="eastAsia" w:ascii="宋体" w:hAnsi="宋体" w:cs="宋体"/>
                <w:sz w:val="21"/>
                <w:szCs w:val="21"/>
                <w:lang w:eastAsia="zh-CN"/>
              </w:rPr>
              <w:t>、</w:t>
            </w:r>
            <w:r>
              <w:rPr>
                <w:rFonts w:hint="eastAsia" w:ascii="宋体" w:hAnsi="宋体" w:cs="宋体"/>
                <w:sz w:val="21"/>
                <w:szCs w:val="21"/>
                <w:lang w:val="en-US" w:eastAsia="zh-CN"/>
              </w:rPr>
              <w:t>营销策划员</w:t>
            </w:r>
          </w:p>
        </w:tc>
        <w:tc>
          <w:tcPr>
            <w:tcW w:w="1758" w:type="dxa"/>
            <w:vAlign w:val="center"/>
          </w:tcPr>
          <w:p>
            <w:pPr>
              <w:ind w:left="0" w:leftChars="0" w:firstLine="0" w:firstLineChars="0"/>
              <w:jc w:val="center"/>
              <w:rPr>
                <w:rFonts w:hint="default" w:ascii="宋体" w:hAnsi="宋体" w:cs="宋体"/>
                <w:sz w:val="21"/>
                <w:szCs w:val="21"/>
                <w:lang w:val="en-US" w:eastAsia="zh-CN"/>
              </w:rPr>
            </w:pPr>
            <w:r>
              <w:rPr>
                <w:rFonts w:hint="eastAsia" w:ascii="宋体" w:hAnsi="宋体" w:cs="宋体"/>
                <w:sz w:val="21"/>
                <w:szCs w:val="21"/>
                <w:lang w:val="en-US" w:eastAsia="zh-CN"/>
              </w:rPr>
              <w:t>营销员</w:t>
            </w:r>
          </w:p>
        </w:tc>
        <w:tc>
          <w:tcPr>
            <w:tcW w:w="1861" w:type="dxa"/>
            <w:vMerge w:val="restart"/>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9" w:hRule="atLeast"/>
          <w:jc w:val="center"/>
        </w:trPr>
        <w:tc>
          <w:tcPr>
            <w:tcW w:w="764" w:type="dxa"/>
            <w:vAlign w:val="center"/>
          </w:tcPr>
          <w:p>
            <w:pPr>
              <w:jc w:val="center"/>
              <w:rPr>
                <w:rFonts w:ascii="宋体" w:hAnsi="宋体"/>
                <w:sz w:val="24"/>
              </w:rPr>
            </w:pPr>
            <w:r>
              <w:rPr>
                <w:rFonts w:hint="eastAsia" w:ascii="宋体" w:hAnsi="宋体"/>
                <w:sz w:val="24"/>
              </w:rPr>
              <w:t>2</w:t>
            </w:r>
          </w:p>
        </w:tc>
        <w:tc>
          <w:tcPr>
            <w:tcW w:w="1387" w:type="dxa"/>
            <w:vMerge w:val="continue"/>
            <w:vAlign w:val="center"/>
          </w:tcPr>
          <w:p>
            <w:pPr>
              <w:jc w:val="center"/>
              <w:rPr>
                <w:rFonts w:ascii="宋体" w:hAnsi="宋体"/>
                <w:sz w:val="24"/>
              </w:rPr>
            </w:pPr>
          </w:p>
        </w:tc>
        <w:tc>
          <w:tcPr>
            <w:tcW w:w="1300" w:type="dxa"/>
            <w:vAlign w:val="center"/>
          </w:tcPr>
          <w:p>
            <w:pPr>
              <w:ind w:left="0" w:leftChars="0" w:firstLine="0" w:firstLineChars="0"/>
              <w:jc w:val="both"/>
              <w:rPr>
                <w:rFonts w:ascii="宋体" w:hAnsi="宋体"/>
                <w:sz w:val="24"/>
              </w:rPr>
            </w:pPr>
            <w:r>
              <w:rPr>
                <w:rFonts w:hint="eastAsia" w:ascii="宋体" w:hAnsi="宋体" w:cs="宋体"/>
                <w:sz w:val="21"/>
                <w:szCs w:val="21"/>
              </w:rPr>
              <w:t>商品销售</w:t>
            </w:r>
          </w:p>
        </w:tc>
        <w:tc>
          <w:tcPr>
            <w:tcW w:w="2484" w:type="dxa"/>
            <w:vAlign w:val="center"/>
          </w:tcPr>
          <w:p>
            <w:pPr>
              <w:ind w:left="0" w:leftChars="0" w:firstLine="0" w:firstLineChars="0"/>
              <w:jc w:val="both"/>
              <w:rPr>
                <w:rFonts w:hint="default" w:ascii="宋体" w:hAnsi="宋体" w:eastAsia="宋体"/>
                <w:sz w:val="24"/>
                <w:lang w:val="en-US" w:eastAsia="zh-CN"/>
              </w:rPr>
            </w:pPr>
            <w:r>
              <w:rPr>
                <w:rFonts w:hint="eastAsia" w:ascii="宋体" w:hAnsi="宋体" w:cs="宋体"/>
                <w:sz w:val="21"/>
                <w:szCs w:val="21"/>
              </w:rPr>
              <w:t>促销员、推销员、理货员、防损员、营业员、导购员</w:t>
            </w:r>
          </w:p>
        </w:tc>
        <w:tc>
          <w:tcPr>
            <w:tcW w:w="1758" w:type="dxa"/>
            <w:vAlign w:val="center"/>
          </w:tcPr>
          <w:p>
            <w:pPr>
              <w:ind w:left="0" w:leftChars="0" w:firstLine="0" w:firstLineChars="0"/>
              <w:jc w:val="center"/>
              <w:rPr>
                <w:rFonts w:hint="eastAsia" w:ascii="宋体" w:hAnsi="宋体" w:cs="宋体"/>
                <w:sz w:val="21"/>
                <w:szCs w:val="21"/>
                <w:lang w:val="en-US" w:eastAsia="zh-CN"/>
              </w:rPr>
            </w:pPr>
            <w:r>
              <w:rPr>
                <w:rFonts w:hint="eastAsia" w:ascii="宋体" w:hAnsi="宋体" w:cs="宋体"/>
                <w:sz w:val="21"/>
                <w:szCs w:val="21"/>
                <w:lang w:val="en-US" w:eastAsia="zh-CN"/>
              </w:rPr>
              <w:t>营业员</w:t>
            </w:r>
          </w:p>
        </w:tc>
        <w:tc>
          <w:tcPr>
            <w:tcW w:w="1861" w:type="dxa"/>
            <w:vMerge w:val="continue"/>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764" w:type="dxa"/>
            <w:vAlign w:val="center"/>
          </w:tcPr>
          <w:p>
            <w:pPr>
              <w:jc w:val="center"/>
              <w:rPr>
                <w:rFonts w:ascii="宋体" w:hAnsi="宋体"/>
                <w:sz w:val="24"/>
              </w:rPr>
            </w:pPr>
            <w:r>
              <w:rPr>
                <w:rFonts w:hint="eastAsia" w:ascii="宋体" w:hAnsi="宋体"/>
                <w:sz w:val="24"/>
              </w:rPr>
              <w:t>3</w:t>
            </w:r>
          </w:p>
        </w:tc>
        <w:tc>
          <w:tcPr>
            <w:tcW w:w="1387" w:type="dxa"/>
            <w:vMerge w:val="continue"/>
            <w:vAlign w:val="center"/>
          </w:tcPr>
          <w:p>
            <w:pPr>
              <w:jc w:val="center"/>
              <w:rPr>
                <w:rFonts w:ascii="宋体" w:hAnsi="宋体"/>
                <w:sz w:val="24"/>
              </w:rPr>
            </w:pPr>
          </w:p>
        </w:tc>
        <w:tc>
          <w:tcPr>
            <w:tcW w:w="1300" w:type="dxa"/>
            <w:vAlign w:val="center"/>
          </w:tcPr>
          <w:p>
            <w:pPr>
              <w:ind w:left="0" w:leftChars="0" w:firstLine="0" w:firstLineChars="0"/>
              <w:jc w:val="both"/>
              <w:rPr>
                <w:rFonts w:ascii="宋体" w:hAnsi="宋体"/>
                <w:sz w:val="24"/>
              </w:rPr>
            </w:pPr>
            <w:r>
              <w:rPr>
                <w:rFonts w:hint="eastAsia" w:ascii="宋体" w:hAnsi="宋体" w:cs="宋体"/>
                <w:sz w:val="21"/>
                <w:szCs w:val="21"/>
              </w:rPr>
              <w:t>客户服务</w:t>
            </w:r>
          </w:p>
        </w:tc>
        <w:tc>
          <w:tcPr>
            <w:tcW w:w="2484" w:type="dxa"/>
            <w:vAlign w:val="center"/>
          </w:tcPr>
          <w:p>
            <w:pPr>
              <w:ind w:left="0" w:leftChars="0" w:firstLine="0" w:firstLineChars="0"/>
              <w:jc w:val="both"/>
              <w:rPr>
                <w:rFonts w:ascii="宋体" w:hAnsi="宋体"/>
                <w:sz w:val="24"/>
              </w:rPr>
            </w:pPr>
            <w:r>
              <w:rPr>
                <w:rFonts w:hint="eastAsia" w:ascii="宋体" w:hAnsi="宋体" w:cs="宋体"/>
                <w:sz w:val="21"/>
                <w:szCs w:val="21"/>
              </w:rPr>
              <w:t>收银员、前台接待员、售后服务员</w:t>
            </w:r>
          </w:p>
        </w:tc>
        <w:tc>
          <w:tcPr>
            <w:tcW w:w="1758" w:type="dxa"/>
            <w:vAlign w:val="center"/>
          </w:tcPr>
          <w:p>
            <w:pPr>
              <w:ind w:left="0" w:leftChars="0" w:firstLine="0" w:firstLineChars="0"/>
              <w:jc w:val="center"/>
              <w:rPr>
                <w:rFonts w:hint="eastAsia" w:ascii="宋体" w:hAnsi="宋体" w:cs="宋体"/>
                <w:sz w:val="21"/>
                <w:szCs w:val="21"/>
                <w:lang w:val="en-US" w:eastAsia="zh-CN"/>
              </w:rPr>
            </w:pPr>
            <w:r>
              <w:rPr>
                <w:rFonts w:hint="eastAsia" w:ascii="宋体" w:hAnsi="宋体" w:cs="宋体"/>
                <w:sz w:val="21"/>
                <w:szCs w:val="21"/>
                <w:lang w:val="en-US" w:eastAsia="zh-CN"/>
              </w:rPr>
              <w:t>客服</w:t>
            </w:r>
          </w:p>
        </w:tc>
        <w:tc>
          <w:tcPr>
            <w:tcW w:w="1861" w:type="dxa"/>
            <w:vMerge w:val="continue"/>
            <w:vAlign w:val="center"/>
          </w:tcPr>
          <w:p>
            <w:pPr>
              <w:jc w:val="center"/>
              <w:rPr>
                <w:rFonts w:ascii="宋体" w:hAnsi="宋体"/>
                <w:sz w:val="24"/>
              </w:rPr>
            </w:pPr>
          </w:p>
        </w:tc>
      </w:tr>
    </w:tbl>
    <w:p>
      <w:pPr>
        <w:spacing w:before="156" w:beforeLines="50"/>
        <w:ind w:left="0" w:leftChars="0" w:firstLine="0" w:firstLineChars="0"/>
        <w:rPr>
          <w:sz w:val="21"/>
          <w:szCs w:val="21"/>
        </w:rPr>
      </w:pPr>
      <w:r>
        <w:rPr>
          <w:rFonts w:hint="eastAsia"/>
          <w:sz w:val="21"/>
          <w:szCs w:val="21"/>
        </w:rPr>
        <w:t>说明：可根据学校实际情况和专业（技能）方向取得1或2个证书。</w:t>
      </w:r>
    </w:p>
    <w:p>
      <w:pPr>
        <w:pStyle w:val="3"/>
        <w:pageBreakBefore w:val="0"/>
        <w:kinsoku/>
        <w:wordWrap/>
        <w:overflowPunct/>
        <w:topLinePunct w:val="0"/>
        <w:autoSpaceDE/>
        <w:autoSpaceDN/>
        <w:bidi w:val="0"/>
        <w:adjustRightInd/>
        <w:snapToGrid/>
        <w:spacing w:line="500" w:lineRule="exact"/>
        <w:ind w:firstLine="562"/>
        <w:textAlignment w:val="auto"/>
        <w:rPr>
          <w:b w:val="0"/>
          <w:bCs/>
        </w:rPr>
      </w:pPr>
      <w:bookmarkStart w:id="8" w:name="_Toc17592"/>
      <w:bookmarkStart w:id="9" w:name="_Toc508097608"/>
      <w:bookmarkStart w:id="10" w:name="_Toc11899"/>
      <w:bookmarkStart w:id="11" w:name="_Toc508097610"/>
      <w:r>
        <w:rPr>
          <w:rFonts w:hint="eastAsia"/>
          <w:b w:val="0"/>
          <w:bCs/>
        </w:rPr>
        <w:t>五、培养目标及人才培养规格</w:t>
      </w:r>
      <w:bookmarkEnd w:id="8"/>
      <w:bookmarkEnd w:id="9"/>
    </w:p>
    <w:p>
      <w:pPr>
        <w:pStyle w:val="3"/>
        <w:pageBreakBefore w:val="0"/>
        <w:kinsoku/>
        <w:wordWrap/>
        <w:overflowPunct/>
        <w:topLinePunct w:val="0"/>
        <w:autoSpaceDE/>
        <w:autoSpaceDN/>
        <w:bidi w:val="0"/>
        <w:adjustRightInd/>
        <w:snapToGrid/>
        <w:spacing w:line="500" w:lineRule="exact"/>
        <w:ind w:firstLine="562"/>
        <w:textAlignment w:val="auto"/>
        <w:rPr>
          <w:rFonts w:hint="eastAsia" w:ascii="宋体" w:hAnsi="宋体" w:eastAsia="宋体" w:cs="宋体"/>
          <w:bCs w:val="0"/>
        </w:rPr>
      </w:pPr>
      <w:bookmarkStart w:id="12" w:name="_Toc1627"/>
      <w:r>
        <w:rPr>
          <w:rFonts w:hint="eastAsia" w:ascii="宋体" w:hAnsi="宋体" w:eastAsia="宋体" w:cs="宋体"/>
          <w:bCs w:val="0"/>
        </w:rPr>
        <w:t>（一）培养目标</w:t>
      </w:r>
      <w:bookmarkEnd w:id="12"/>
    </w:p>
    <w:p>
      <w:pPr>
        <w:pageBreakBefore w:val="0"/>
        <w:kinsoku/>
        <w:wordWrap/>
        <w:overflowPunct/>
        <w:topLinePunct w:val="0"/>
        <w:autoSpaceDE/>
        <w:autoSpaceDN/>
        <w:bidi w:val="0"/>
        <w:adjustRightInd/>
        <w:snapToGrid/>
        <w:spacing w:line="500" w:lineRule="exact"/>
        <w:textAlignment w:val="auto"/>
      </w:pPr>
      <w:bookmarkStart w:id="13" w:name="_Toc23698"/>
      <w:r>
        <w:rPr>
          <w:rFonts w:hint="eastAsia"/>
        </w:rPr>
        <w:t>本专业培养适应市场经济需要</w:t>
      </w:r>
      <w:r>
        <w:rPr>
          <w:rFonts w:hint="eastAsia"/>
          <w:lang w:eastAsia="zh-CN"/>
        </w:rPr>
        <w:t>的</w:t>
      </w:r>
      <w:r>
        <w:rPr>
          <w:rFonts w:hint="eastAsia"/>
        </w:rPr>
        <w:t>德、智、体、美、劳全面发展的</w:t>
      </w:r>
      <w:r>
        <w:rPr>
          <w:rFonts w:hint="eastAsia"/>
          <w:lang w:val="en-US" w:eastAsia="zh-CN"/>
        </w:rPr>
        <w:t>高素质劳动者</w:t>
      </w:r>
      <w:r>
        <w:rPr>
          <w:rFonts w:hint="eastAsia"/>
        </w:rPr>
        <w:t>，</w:t>
      </w:r>
      <w:r>
        <w:rPr>
          <w:rFonts w:hint="eastAsia"/>
          <w:lang w:val="en-US" w:eastAsia="zh-CN"/>
        </w:rPr>
        <w:t>能</w:t>
      </w:r>
      <w:r>
        <w:rPr>
          <w:rFonts w:hint="eastAsia"/>
        </w:rPr>
        <w:t>系统掌握经济、管理、营销等方面的基础理论知识和方法</w:t>
      </w:r>
      <w:r>
        <w:rPr>
          <w:rFonts w:hint="eastAsia"/>
          <w:lang w:eastAsia="zh-CN"/>
        </w:rPr>
        <w:t>；</w:t>
      </w:r>
      <w:r>
        <w:rPr>
          <w:rFonts w:hint="eastAsia"/>
        </w:rPr>
        <w:t>熟悉市场运行规律，了解市场营销及管理理论前沿，具备分析和解决市场营销问题的能力，能胜任工商企</w:t>
      </w:r>
      <w:r>
        <w:rPr>
          <w:rFonts w:hint="eastAsia"/>
          <w:lang w:val="en-US" w:eastAsia="zh-CN"/>
        </w:rPr>
        <w:t>事</w:t>
      </w:r>
      <w:r>
        <w:rPr>
          <w:rFonts w:hint="eastAsia"/>
        </w:rPr>
        <w:t>业的产品营销、营销策划、营销管理等岗位的工作，具有一定视野和创新能力的</w:t>
      </w:r>
      <w:r>
        <w:rPr>
          <w:rFonts w:hint="eastAsia"/>
          <w:lang w:val="en-US" w:eastAsia="zh-CN"/>
        </w:rPr>
        <w:t>复合型技术</w:t>
      </w:r>
      <w:r>
        <w:rPr>
          <w:rFonts w:hint="eastAsia"/>
        </w:rPr>
        <w:t>技能型人才。</w:t>
      </w:r>
    </w:p>
    <w:p>
      <w:pPr>
        <w:pStyle w:val="3"/>
        <w:pageBreakBefore w:val="0"/>
        <w:kinsoku/>
        <w:wordWrap/>
        <w:overflowPunct/>
        <w:topLinePunct w:val="0"/>
        <w:autoSpaceDE/>
        <w:autoSpaceDN/>
        <w:bidi w:val="0"/>
        <w:adjustRightInd/>
        <w:snapToGrid/>
        <w:spacing w:line="500" w:lineRule="exact"/>
        <w:ind w:firstLine="562"/>
        <w:textAlignment w:val="auto"/>
        <w:rPr>
          <w:rFonts w:hint="eastAsia" w:ascii="宋体" w:hAnsi="宋体" w:eastAsia="宋体" w:cs="宋体"/>
          <w:bCs w:val="0"/>
        </w:rPr>
      </w:pPr>
      <w:r>
        <w:rPr>
          <w:rFonts w:hint="eastAsia" w:ascii="宋体" w:hAnsi="宋体" w:eastAsia="宋体" w:cs="宋体"/>
          <w:bCs w:val="0"/>
        </w:rPr>
        <w:t>（二）培养规格</w:t>
      </w:r>
      <w:bookmarkEnd w:id="13"/>
    </w:p>
    <w:p>
      <w:pPr>
        <w:pageBreakBefore w:val="0"/>
        <w:kinsoku/>
        <w:wordWrap/>
        <w:overflowPunct/>
        <w:topLinePunct w:val="0"/>
        <w:autoSpaceDE/>
        <w:autoSpaceDN/>
        <w:bidi w:val="0"/>
        <w:adjustRightInd/>
        <w:snapToGrid/>
        <w:spacing w:line="500" w:lineRule="exact"/>
        <w:ind w:firstLine="560"/>
        <w:textAlignment w:val="auto"/>
        <w:rPr>
          <w:rFonts w:ascii="宋体" w:hAnsi="宋体" w:cs="宋体"/>
          <w:color w:val="000000"/>
          <w:sz w:val="28"/>
          <w:szCs w:val="28"/>
        </w:rPr>
      </w:pPr>
      <w:r>
        <w:rPr>
          <w:rFonts w:hint="eastAsia"/>
          <w:sz w:val="28"/>
          <w:szCs w:val="28"/>
        </w:rPr>
        <w:t xml:space="preserve"> </w:t>
      </w:r>
      <w:r>
        <w:rPr>
          <w:rFonts w:hint="eastAsia" w:ascii="宋体" w:hAnsi="宋体" w:cs="宋体"/>
          <w:bCs/>
          <w:color w:val="000000"/>
          <w:sz w:val="28"/>
          <w:szCs w:val="28"/>
        </w:rPr>
        <w:t>本专业毕业生应具有以下职业素养、专业知识和技能：</w:t>
      </w:r>
    </w:p>
    <w:p>
      <w:pPr>
        <w:pageBreakBefore w:val="0"/>
        <w:widowControl/>
        <w:kinsoku/>
        <w:wordWrap/>
        <w:overflowPunct/>
        <w:topLinePunct w:val="0"/>
        <w:autoSpaceDE/>
        <w:autoSpaceDN/>
        <w:bidi w:val="0"/>
        <w:adjustRightInd/>
        <w:snapToGrid/>
        <w:spacing w:line="500" w:lineRule="exact"/>
        <w:ind w:firstLine="482"/>
        <w:textAlignment w:val="auto"/>
        <w:rPr>
          <w:rFonts w:ascii="宋体" w:hAnsi="宋体" w:cs="宋体"/>
          <w:b/>
          <w:bCs/>
          <w:kern w:val="0"/>
          <w:sz w:val="28"/>
          <w:szCs w:val="28"/>
        </w:rPr>
      </w:pPr>
      <w:r>
        <w:rPr>
          <w:rFonts w:hint="eastAsia" w:ascii="宋体" w:hAnsi="宋体" w:cs="宋体"/>
          <w:b/>
          <w:bCs/>
          <w:kern w:val="0"/>
          <w:sz w:val="28"/>
          <w:szCs w:val="28"/>
        </w:rPr>
        <w:t>1.职业素养结构及</w:t>
      </w:r>
      <w:r>
        <w:rPr>
          <w:rFonts w:ascii="宋体" w:hAnsi="宋体" w:cs="宋体"/>
          <w:b/>
          <w:bCs/>
          <w:kern w:val="0"/>
          <w:sz w:val="28"/>
          <w:szCs w:val="28"/>
        </w:rPr>
        <w:t>要求</w:t>
      </w:r>
    </w:p>
    <w:p>
      <w:pPr>
        <w:pageBreakBefore w:val="0"/>
        <w:widowControl/>
        <w:kinsoku/>
        <w:wordWrap/>
        <w:overflowPunct/>
        <w:topLinePunct w:val="0"/>
        <w:autoSpaceDE/>
        <w:autoSpaceDN/>
        <w:bidi w:val="0"/>
        <w:adjustRightInd/>
        <w:snapToGrid/>
        <w:spacing w:line="500" w:lineRule="exact"/>
        <w:ind w:firstLine="480"/>
        <w:textAlignment w:val="auto"/>
        <w:rPr>
          <w:rFonts w:ascii="宋体" w:hAnsi="宋体" w:cs="宋体"/>
          <w:kern w:val="0"/>
          <w:sz w:val="28"/>
          <w:szCs w:val="28"/>
        </w:rPr>
      </w:pPr>
      <w:r>
        <w:rPr>
          <w:rFonts w:ascii="宋体" w:hAnsi="宋体" w:cs="宋体"/>
          <w:kern w:val="0"/>
          <w:sz w:val="28"/>
          <w:szCs w:val="28"/>
        </w:rPr>
        <w:t>（1）思想道德素质</w:t>
      </w:r>
    </w:p>
    <w:p>
      <w:pPr>
        <w:pageBreakBefore w:val="0"/>
        <w:widowControl/>
        <w:kinsoku/>
        <w:wordWrap/>
        <w:overflowPunct/>
        <w:topLinePunct w:val="0"/>
        <w:autoSpaceDE/>
        <w:autoSpaceDN/>
        <w:bidi w:val="0"/>
        <w:adjustRightInd/>
        <w:snapToGrid/>
        <w:spacing w:line="500" w:lineRule="exact"/>
        <w:ind w:firstLine="480"/>
        <w:textAlignment w:val="auto"/>
        <w:rPr>
          <w:rFonts w:hint="default" w:ascii="微软雅黑" w:hAnsi="微软雅黑" w:eastAsia="宋体" w:cs="Arial"/>
          <w:kern w:val="0"/>
          <w:sz w:val="28"/>
          <w:szCs w:val="28"/>
          <w:lang w:val="en-US" w:eastAsia="zh-CN"/>
        </w:rPr>
      </w:pPr>
      <w:r>
        <w:rPr>
          <w:rFonts w:hint="eastAsia" w:ascii="宋体" w:hAnsi="宋体" w:cs="宋体"/>
          <w:kern w:val="0"/>
          <w:sz w:val="28"/>
          <w:szCs w:val="28"/>
        </w:rPr>
        <w:t>拥护党的基本路线</w:t>
      </w:r>
      <w:r>
        <w:rPr>
          <w:rFonts w:ascii="宋体" w:hAnsi="宋体" w:cs="宋体"/>
          <w:kern w:val="0"/>
          <w:sz w:val="28"/>
          <w:szCs w:val="28"/>
        </w:rPr>
        <w:t>和我国社会主义制度</w:t>
      </w:r>
      <w:r>
        <w:rPr>
          <w:rFonts w:hint="eastAsia" w:ascii="宋体" w:hAnsi="宋体" w:cs="宋体"/>
          <w:kern w:val="0"/>
          <w:sz w:val="28"/>
          <w:szCs w:val="28"/>
        </w:rPr>
        <w:t>，德、智、体、美、劳全面发展，</w:t>
      </w:r>
      <w:r>
        <w:rPr>
          <w:rFonts w:ascii="宋体" w:hAnsi="宋体" w:cs="宋体"/>
          <w:kern w:val="0"/>
          <w:sz w:val="28"/>
          <w:szCs w:val="28"/>
        </w:rPr>
        <w:t>树立正确的世界观、人生观、价值观，具有良好的道德品质和文明行为习惯</w:t>
      </w:r>
      <w:r>
        <w:rPr>
          <w:rFonts w:hint="eastAsia" w:ascii="宋体" w:hAnsi="宋体" w:cs="宋体"/>
          <w:kern w:val="0"/>
          <w:sz w:val="28"/>
          <w:szCs w:val="28"/>
        </w:rPr>
        <w:t>；</w:t>
      </w:r>
      <w:r>
        <w:rPr>
          <w:rFonts w:ascii="宋体" w:hAnsi="宋体" w:cs="宋体"/>
          <w:kern w:val="0"/>
          <w:sz w:val="28"/>
          <w:szCs w:val="28"/>
        </w:rPr>
        <w:t>崇尚宪法、</w:t>
      </w:r>
      <w:r>
        <w:rPr>
          <w:rFonts w:ascii="微软雅黑" w:hAnsi="微软雅黑" w:cs="Arial"/>
          <w:kern w:val="0"/>
          <w:sz w:val="28"/>
          <w:szCs w:val="28"/>
        </w:rPr>
        <w:t>遵纪守法</w:t>
      </w:r>
      <w:r>
        <w:rPr>
          <w:rFonts w:hint="eastAsia" w:ascii="微软雅黑" w:hAnsi="微软雅黑" w:cs="Arial"/>
          <w:kern w:val="0"/>
          <w:sz w:val="28"/>
          <w:szCs w:val="28"/>
          <w:lang w:eastAsia="zh-CN"/>
        </w:rPr>
        <w:t>、</w:t>
      </w:r>
      <w:r>
        <w:rPr>
          <w:rFonts w:ascii="宋体" w:hAnsi="宋体" w:cs="宋体"/>
          <w:kern w:val="0"/>
          <w:sz w:val="28"/>
          <w:szCs w:val="28"/>
        </w:rPr>
        <w:t>崇德向善、诚实守信、尊重生命、</w:t>
      </w:r>
      <w:r>
        <w:rPr>
          <w:rFonts w:ascii="微软雅黑" w:hAnsi="微软雅黑" w:cs="Arial"/>
          <w:kern w:val="0"/>
          <w:sz w:val="28"/>
          <w:szCs w:val="28"/>
        </w:rPr>
        <w:t>团结协</w:t>
      </w:r>
      <w:r>
        <w:rPr>
          <w:rFonts w:hint="eastAsia" w:ascii="微软雅黑" w:hAnsi="微软雅黑" w:cs="Arial"/>
          <w:kern w:val="0"/>
          <w:sz w:val="28"/>
          <w:szCs w:val="28"/>
        </w:rPr>
        <w:t>作</w:t>
      </w:r>
      <w:r>
        <w:rPr>
          <w:rFonts w:ascii="微软雅黑" w:hAnsi="微软雅黑" w:cs="Arial"/>
          <w:kern w:val="0"/>
          <w:sz w:val="28"/>
          <w:szCs w:val="28"/>
        </w:rPr>
        <w:t>；</w:t>
      </w:r>
      <w:r>
        <w:rPr>
          <w:rFonts w:hint="eastAsia" w:ascii="微软雅黑" w:hAnsi="微软雅黑" w:cs="Arial"/>
          <w:kern w:val="0"/>
          <w:sz w:val="28"/>
          <w:szCs w:val="28"/>
          <w:lang w:val="en-US" w:eastAsia="zh-CN"/>
        </w:rPr>
        <w:t>崇尚劳动、</w:t>
      </w:r>
      <w:r>
        <w:rPr>
          <w:rFonts w:hint="eastAsia" w:ascii="微软雅黑" w:hAnsi="微软雅黑" w:cs="Arial"/>
          <w:kern w:val="0"/>
          <w:sz w:val="28"/>
          <w:szCs w:val="28"/>
        </w:rPr>
        <w:t>有进取心</w:t>
      </w:r>
      <w:r>
        <w:rPr>
          <w:rFonts w:hint="eastAsia" w:ascii="微软雅黑" w:hAnsi="微软雅黑" w:cs="Arial"/>
          <w:kern w:val="0"/>
          <w:sz w:val="28"/>
          <w:szCs w:val="28"/>
          <w:lang w:eastAsia="zh-CN"/>
        </w:rPr>
        <w:t>、</w:t>
      </w:r>
      <w:r>
        <w:rPr>
          <w:rFonts w:ascii="微软雅黑" w:hAnsi="微软雅黑" w:cs="Arial"/>
          <w:kern w:val="0"/>
          <w:sz w:val="28"/>
          <w:szCs w:val="28"/>
        </w:rPr>
        <w:t>勇于自谋职业和自主创业。</w:t>
      </w:r>
      <w:r>
        <w:rPr>
          <w:rFonts w:hint="eastAsia" w:ascii="微软雅黑" w:hAnsi="微软雅黑" w:cs="Arial"/>
          <w:kern w:val="0"/>
          <w:sz w:val="28"/>
          <w:szCs w:val="28"/>
          <w:lang w:val="en-US" w:eastAsia="zh-CN"/>
        </w:rPr>
        <w:t>同时拥有以下基本职业素养：</w:t>
      </w:r>
    </w:p>
    <w:p>
      <w:pPr>
        <w:pageBreakBefore w:val="0"/>
        <w:widowControl/>
        <w:kinsoku/>
        <w:wordWrap/>
        <w:overflowPunct/>
        <w:topLinePunct w:val="0"/>
        <w:autoSpaceDE/>
        <w:autoSpaceDN/>
        <w:bidi w:val="0"/>
        <w:adjustRightInd/>
        <w:snapToGrid/>
        <w:spacing w:line="500" w:lineRule="exact"/>
        <w:ind w:firstLine="480"/>
        <w:textAlignment w:val="auto"/>
        <w:rPr>
          <w:rFonts w:ascii="宋体" w:hAnsi="宋体" w:cs="宋体"/>
          <w:kern w:val="0"/>
          <w:sz w:val="28"/>
          <w:szCs w:val="28"/>
        </w:rPr>
      </w:pPr>
      <w:r>
        <w:rPr>
          <w:rFonts w:hint="eastAsia" w:ascii="宋体" w:hAnsi="宋体" w:eastAsia="宋体" w:cs="宋体"/>
          <w:kern w:val="0"/>
          <w:sz w:val="28"/>
          <w:szCs w:val="28"/>
        </w:rPr>
        <w:t>①</w:t>
      </w:r>
      <w:r>
        <w:rPr>
          <w:rFonts w:hint="eastAsia" w:ascii="宋体" w:hAnsi="宋体" w:cs="宋体"/>
          <w:kern w:val="0"/>
          <w:sz w:val="28"/>
          <w:szCs w:val="28"/>
        </w:rPr>
        <w:t>具有科学、系统、辩证的人生观与社会观。 </w:t>
      </w:r>
    </w:p>
    <w:p>
      <w:pPr>
        <w:pageBreakBefore w:val="0"/>
        <w:widowControl/>
        <w:kinsoku/>
        <w:wordWrap/>
        <w:overflowPunct/>
        <w:topLinePunct w:val="0"/>
        <w:autoSpaceDE/>
        <w:autoSpaceDN/>
        <w:bidi w:val="0"/>
        <w:adjustRightInd/>
        <w:snapToGrid/>
        <w:spacing w:line="500" w:lineRule="exact"/>
        <w:ind w:firstLine="480"/>
        <w:textAlignment w:val="auto"/>
        <w:rPr>
          <w:rFonts w:ascii="宋体" w:hAnsi="宋体" w:cs="宋体"/>
          <w:kern w:val="0"/>
          <w:sz w:val="28"/>
          <w:szCs w:val="28"/>
        </w:rPr>
      </w:pPr>
      <w:r>
        <w:rPr>
          <w:rFonts w:hint="eastAsia" w:ascii="宋体" w:hAnsi="宋体" w:eastAsia="宋体" w:cs="宋体"/>
          <w:kern w:val="0"/>
          <w:sz w:val="28"/>
          <w:szCs w:val="28"/>
        </w:rPr>
        <w:t>②</w:t>
      </w:r>
      <w:r>
        <w:rPr>
          <w:rFonts w:hint="eastAsia" w:ascii="宋体" w:hAnsi="宋体" w:cs="宋体"/>
          <w:kern w:val="0"/>
          <w:sz w:val="28"/>
          <w:szCs w:val="28"/>
        </w:rPr>
        <w:t>具有广博的科学知识与深厚的文化内涵。</w:t>
      </w:r>
    </w:p>
    <w:p>
      <w:pPr>
        <w:pageBreakBefore w:val="0"/>
        <w:widowControl/>
        <w:kinsoku/>
        <w:wordWrap/>
        <w:overflowPunct/>
        <w:topLinePunct w:val="0"/>
        <w:autoSpaceDE/>
        <w:autoSpaceDN/>
        <w:bidi w:val="0"/>
        <w:adjustRightInd/>
        <w:snapToGrid/>
        <w:spacing w:line="500" w:lineRule="exact"/>
        <w:ind w:firstLine="480"/>
        <w:textAlignment w:val="auto"/>
        <w:rPr>
          <w:rFonts w:ascii="宋体" w:hAnsi="宋体" w:cs="宋体"/>
          <w:kern w:val="0"/>
          <w:sz w:val="28"/>
          <w:szCs w:val="28"/>
        </w:rPr>
      </w:pPr>
      <w:r>
        <w:rPr>
          <w:rFonts w:hint="eastAsia" w:ascii="宋体" w:hAnsi="宋体" w:eastAsia="宋体" w:cs="宋体"/>
          <w:kern w:val="0"/>
          <w:sz w:val="28"/>
          <w:szCs w:val="28"/>
        </w:rPr>
        <w:t>③</w:t>
      </w:r>
      <w:r>
        <w:rPr>
          <w:rFonts w:hint="eastAsia" w:ascii="宋体" w:hAnsi="宋体" w:cs="宋体"/>
          <w:kern w:val="0"/>
          <w:sz w:val="28"/>
          <w:szCs w:val="28"/>
        </w:rPr>
        <w:t>具有灵活的头脑和创造性的思维。</w:t>
      </w:r>
    </w:p>
    <w:p>
      <w:pPr>
        <w:pageBreakBefore w:val="0"/>
        <w:widowControl/>
        <w:kinsoku/>
        <w:wordWrap/>
        <w:overflowPunct/>
        <w:topLinePunct w:val="0"/>
        <w:autoSpaceDE/>
        <w:autoSpaceDN/>
        <w:bidi w:val="0"/>
        <w:adjustRightInd/>
        <w:snapToGrid/>
        <w:spacing w:line="500" w:lineRule="exact"/>
        <w:ind w:firstLine="480"/>
        <w:textAlignment w:val="auto"/>
        <w:rPr>
          <w:rFonts w:ascii="宋体" w:hAnsi="宋体" w:cs="宋体"/>
          <w:kern w:val="0"/>
          <w:sz w:val="28"/>
          <w:szCs w:val="28"/>
        </w:rPr>
      </w:pPr>
      <w:r>
        <w:rPr>
          <w:rFonts w:hint="eastAsia" w:ascii="Calibri" w:hAnsi="Calibri" w:cs="Calibri"/>
          <w:kern w:val="0"/>
          <w:sz w:val="28"/>
          <w:szCs w:val="28"/>
        </w:rPr>
        <w:t>④</w:t>
      </w:r>
      <w:r>
        <w:rPr>
          <w:rFonts w:hint="eastAsia" w:ascii="宋体" w:hAnsi="宋体" w:cs="宋体"/>
          <w:kern w:val="0"/>
          <w:sz w:val="28"/>
          <w:szCs w:val="28"/>
        </w:rPr>
        <w:t>具有敏锐的艺术鉴赏力、洞察力以及良好的艺术修养。</w:t>
      </w:r>
    </w:p>
    <w:p>
      <w:pPr>
        <w:pageBreakBefore w:val="0"/>
        <w:widowControl/>
        <w:kinsoku/>
        <w:wordWrap/>
        <w:overflowPunct/>
        <w:topLinePunct w:val="0"/>
        <w:autoSpaceDE/>
        <w:autoSpaceDN/>
        <w:bidi w:val="0"/>
        <w:adjustRightInd/>
        <w:snapToGrid/>
        <w:spacing w:line="500" w:lineRule="exact"/>
        <w:ind w:firstLine="480"/>
        <w:textAlignment w:val="auto"/>
        <w:rPr>
          <w:rFonts w:ascii="宋体" w:hAnsi="宋体" w:cs="宋体"/>
          <w:kern w:val="0"/>
          <w:sz w:val="28"/>
          <w:szCs w:val="28"/>
        </w:rPr>
      </w:pPr>
      <w:r>
        <w:rPr>
          <w:rFonts w:hint="eastAsia" w:ascii="宋体" w:hAnsi="宋体" w:eastAsia="宋体" w:cs="宋体"/>
          <w:kern w:val="0"/>
          <w:sz w:val="28"/>
          <w:szCs w:val="28"/>
        </w:rPr>
        <w:t>⑤</w:t>
      </w:r>
      <w:r>
        <w:rPr>
          <w:rFonts w:hint="eastAsia" w:ascii="宋体" w:hAnsi="宋体" w:cs="宋体"/>
          <w:kern w:val="0"/>
          <w:sz w:val="28"/>
          <w:szCs w:val="28"/>
        </w:rPr>
        <w:t>具有商业经营意识和品牌营销理念。</w:t>
      </w:r>
    </w:p>
    <w:p>
      <w:pPr>
        <w:pageBreakBefore w:val="0"/>
        <w:widowControl/>
        <w:kinsoku/>
        <w:wordWrap/>
        <w:overflowPunct/>
        <w:topLinePunct w:val="0"/>
        <w:autoSpaceDE/>
        <w:autoSpaceDN/>
        <w:bidi w:val="0"/>
        <w:adjustRightInd/>
        <w:snapToGrid/>
        <w:spacing w:line="500" w:lineRule="exact"/>
        <w:ind w:firstLine="480"/>
        <w:textAlignment w:val="auto"/>
        <w:rPr>
          <w:rFonts w:ascii="宋体" w:hAnsi="宋体" w:cs="宋体"/>
          <w:kern w:val="0"/>
          <w:sz w:val="28"/>
          <w:szCs w:val="28"/>
        </w:rPr>
      </w:pPr>
      <w:r>
        <w:rPr>
          <w:rFonts w:hint="eastAsia" w:ascii="宋体" w:hAnsi="宋体" w:eastAsia="宋体" w:cs="宋体"/>
          <w:kern w:val="0"/>
          <w:sz w:val="28"/>
          <w:szCs w:val="28"/>
        </w:rPr>
        <w:t>⑥</w:t>
      </w:r>
      <w:r>
        <w:rPr>
          <w:rFonts w:hint="eastAsia" w:ascii="宋体" w:hAnsi="宋体" w:cs="宋体"/>
          <w:kern w:val="0"/>
          <w:sz w:val="28"/>
          <w:szCs w:val="28"/>
        </w:rPr>
        <w:t>拥有良好的人际关系，能够与他人团结协作共同完成工作。</w:t>
      </w:r>
    </w:p>
    <w:p>
      <w:pPr>
        <w:pageBreakBefore w:val="0"/>
        <w:widowControl/>
        <w:kinsoku/>
        <w:wordWrap/>
        <w:overflowPunct/>
        <w:topLinePunct w:val="0"/>
        <w:autoSpaceDE/>
        <w:autoSpaceDN/>
        <w:bidi w:val="0"/>
        <w:adjustRightInd/>
        <w:snapToGrid/>
        <w:spacing w:line="500" w:lineRule="exact"/>
        <w:ind w:firstLine="480"/>
        <w:textAlignment w:val="auto"/>
        <w:rPr>
          <w:rFonts w:ascii="宋体" w:hAnsi="宋体" w:cs="宋体"/>
          <w:kern w:val="0"/>
          <w:sz w:val="28"/>
          <w:szCs w:val="28"/>
        </w:rPr>
      </w:pPr>
      <w:r>
        <w:rPr>
          <w:rFonts w:hint="eastAsia" w:ascii="宋体" w:hAnsi="宋体" w:eastAsia="宋体" w:cs="宋体"/>
          <w:kern w:val="0"/>
          <w:sz w:val="28"/>
          <w:szCs w:val="28"/>
        </w:rPr>
        <w:t>⑦</w:t>
      </w:r>
      <w:r>
        <w:rPr>
          <w:rFonts w:hint="eastAsia" w:ascii="宋体" w:hAnsi="宋体" w:cs="宋体"/>
          <w:kern w:val="0"/>
          <w:sz w:val="28"/>
          <w:szCs w:val="28"/>
        </w:rPr>
        <w:t>具有良好的语言与文字表达、人际沟通、公共关系处理的能力。</w:t>
      </w:r>
    </w:p>
    <w:p>
      <w:pPr>
        <w:pageBreakBefore w:val="0"/>
        <w:widowControl/>
        <w:kinsoku/>
        <w:wordWrap/>
        <w:overflowPunct/>
        <w:topLinePunct w:val="0"/>
        <w:autoSpaceDE/>
        <w:autoSpaceDN/>
        <w:bidi w:val="0"/>
        <w:adjustRightInd/>
        <w:snapToGrid/>
        <w:spacing w:line="500" w:lineRule="exact"/>
        <w:ind w:firstLine="480"/>
        <w:textAlignment w:val="auto"/>
        <w:rPr>
          <w:rFonts w:ascii="微软雅黑" w:hAnsi="微软雅黑" w:cs="Arial"/>
          <w:kern w:val="0"/>
          <w:sz w:val="28"/>
          <w:szCs w:val="28"/>
        </w:rPr>
      </w:pPr>
      <w:r>
        <w:rPr>
          <w:rFonts w:hint="eastAsia" w:ascii="宋体" w:hAnsi="宋体" w:eastAsia="宋体" w:cs="宋体"/>
          <w:kern w:val="0"/>
          <w:sz w:val="28"/>
          <w:szCs w:val="28"/>
        </w:rPr>
        <w:t>⑧</w:t>
      </w:r>
      <w:r>
        <w:rPr>
          <w:rFonts w:hint="eastAsia" w:ascii="宋体" w:hAnsi="宋体" w:cs="宋体"/>
          <w:kern w:val="0"/>
          <w:sz w:val="28"/>
          <w:szCs w:val="28"/>
        </w:rPr>
        <w:t>具备独立制定工作计划、采集信息及获取新知识等工作方法能力。</w:t>
      </w:r>
    </w:p>
    <w:p>
      <w:pPr>
        <w:pageBreakBefore w:val="0"/>
        <w:widowControl/>
        <w:kinsoku/>
        <w:wordWrap/>
        <w:overflowPunct/>
        <w:topLinePunct w:val="0"/>
        <w:autoSpaceDE/>
        <w:autoSpaceDN/>
        <w:bidi w:val="0"/>
        <w:adjustRightInd/>
        <w:snapToGrid/>
        <w:spacing w:line="500" w:lineRule="exact"/>
        <w:ind w:firstLine="480"/>
        <w:textAlignment w:val="auto"/>
        <w:rPr>
          <w:rFonts w:ascii="宋体" w:hAnsi="宋体" w:cs="宋体"/>
          <w:kern w:val="0"/>
          <w:sz w:val="28"/>
          <w:szCs w:val="28"/>
        </w:rPr>
      </w:pPr>
      <w:r>
        <w:rPr>
          <w:rFonts w:ascii="宋体" w:hAnsi="宋体" w:cs="宋体"/>
          <w:kern w:val="0"/>
          <w:sz w:val="28"/>
          <w:szCs w:val="28"/>
        </w:rPr>
        <w:t>（2）职业素质和人文素质</w:t>
      </w:r>
    </w:p>
    <w:p>
      <w:pPr>
        <w:pageBreakBefore w:val="0"/>
        <w:kinsoku/>
        <w:wordWrap/>
        <w:overflowPunct/>
        <w:topLinePunct w:val="0"/>
        <w:autoSpaceDE/>
        <w:autoSpaceDN/>
        <w:bidi w:val="0"/>
        <w:adjustRightInd/>
        <w:snapToGrid/>
        <w:spacing w:line="500" w:lineRule="exact"/>
        <w:ind w:firstLine="480"/>
        <w:textAlignment w:val="auto"/>
        <w:rPr>
          <w:rFonts w:ascii="宋体" w:hAnsi="宋体" w:cs="宋体"/>
          <w:kern w:val="0"/>
          <w:sz w:val="28"/>
          <w:szCs w:val="28"/>
        </w:rPr>
      </w:pPr>
      <w:r>
        <w:rPr>
          <w:rFonts w:ascii="宋体" w:hAnsi="宋体" w:cs="宋体"/>
          <w:kern w:val="0"/>
          <w:sz w:val="28"/>
          <w:szCs w:val="28"/>
        </w:rPr>
        <w:t>立足</w:t>
      </w:r>
      <w:r>
        <w:rPr>
          <w:rFonts w:hint="eastAsia" w:ascii="宋体" w:hAnsi="宋体" w:cs="宋体"/>
          <w:kern w:val="0"/>
          <w:sz w:val="28"/>
          <w:szCs w:val="28"/>
        </w:rPr>
        <w:t>销售</w:t>
      </w:r>
      <w:r>
        <w:rPr>
          <w:rFonts w:ascii="宋体" w:hAnsi="宋体" w:cs="宋体"/>
          <w:kern w:val="0"/>
          <w:sz w:val="28"/>
          <w:szCs w:val="28"/>
        </w:rPr>
        <w:t>、服务第一线，脚踏实地，爱岗敬业，具有创新能力和创业精神；具备健康、高雅的审美情趣和正确的审美观点，个性鲜明、学有所长；有较强的法律意识，能自觉遵纪守法，善于与人合作。</w:t>
      </w:r>
    </w:p>
    <w:p>
      <w:pPr>
        <w:pageBreakBefore w:val="0"/>
        <w:widowControl/>
        <w:kinsoku/>
        <w:wordWrap/>
        <w:overflowPunct/>
        <w:topLinePunct w:val="0"/>
        <w:autoSpaceDE/>
        <w:autoSpaceDN/>
        <w:bidi w:val="0"/>
        <w:adjustRightInd/>
        <w:snapToGrid/>
        <w:spacing w:line="500" w:lineRule="exact"/>
        <w:ind w:firstLine="480"/>
        <w:textAlignment w:val="auto"/>
        <w:rPr>
          <w:rFonts w:ascii="宋体" w:hAnsi="宋体" w:cs="宋体"/>
          <w:kern w:val="0"/>
          <w:sz w:val="28"/>
          <w:szCs w:val="28"/>
        </w:rPr>
      </w:pPr>
      <w:r>
        <w:rPr>
          <w:rFonts w:ascii="宋体" w:hAnsi="宋体" w:cs="宋体"/>
          <w:kern w:val="0"/>
          <w:sz w:val="28"/>
          <w:szCs w:val="28"/>
        </w:rPr>
        <w:t>（3）身心素质</w:t>
      </w:r>
    </w:p>
    <w:p>
      <w:pPr>
        <w:pageBreakBefore w:val="0"/>
        <w:kinsoku/>
        <w:wordWrap/>
        <w:overflowPunct/>
        <w:topLinePunct w:val="0"/>
        <w:autoSpaceDE/>
        <w:autoSpaceDN/>
        <w:bidi w:val="0"/>
        <w:adjustRightInd/>
        <w:snapToGrid/>
        <w:spacing w:line="500" w:lineRule="exact"/>
        <w:ind w:firstLine="480"/>
        <w:textAlignment w:val="auto"/>
        <w:rPr>
          <w:rFonts w:ascii="宋体" w:hAnsi="宋体" w:cs="宋体"/>
          <w:kern w:val="0"/>
          <w:sz w:val="28"/>
          <w:szCs w:val="28"/>
        </w:rPr>
      </w:pPr>
      <w:r>
        <w:rPr>
          <w:rFonts w:ascii="宋体" w:hAnsi="宋体" w:cs="宋体"/>
          <w:kern w:val="0"/>
          <w:sz w:val="28"/>
          <w:szCs w:val="28"/>
        </w:rPr>
        <w:t>具有良好的生活习惯，具有健康的身体；</w:t>
      </w:r>
      <w:r>
        <w:rPr>
          <w:rFonts w:ascii="微软雅黑" w:hAnsi="微软雅黑" w:cs="Arial"/>
          <w:kern w:val="0"/>
          <w:sz w:val="28"/>
          <w:szCs w:val="28"/>
        </w:rPr>
        <w:t>有一定的美育知识，具备高尚的生活情趣和美的心灵</w:t>
      </w:r>
      <w:r>
        <w:rPr>
          <w:rFonts w:hint="eastAsia" w:ascii="微软雅黑" w:hAnsi="微软雅黑" w:cs="Arial"/>
          <w:kern w:val="0"/>
          <w:sz w:val="28"/>
          <w:szCs w:val="28"/>
        </w:rPr>
        <w:t>；</w:t>
      </w:r>
      <w:r>
        <w:rPr>
          <w:rFonts w:ascii="宋体" w:hAnsi="宋体" w:cs="宋体"/>
          <w:kern w:val="0"/>
          <w:sz w:val="28"/>
          <w:szCs w:val="28"/>
        </w:rPr>
        <w:t>具有良好的个性品质和抗挫能力、较强的心理调适能力，懂得自我保护。</w:t>
      </w:r>
    </w:p>
    <w:p>
      <w:pPr>
        <w:pageBreakBefore w:val="0"/>
        <w:widowControl/>
        <w:kinsoku/>
        <w:wordWrap/>
        <w:overflowPunct/>
        <w:topLinePunct w:val="0"/>
        <w:autoSpaceDE/>
        <w:autoSpaceDN/>
        <w:bidi w:val="0"/>
        <w:adjustRightInd/>
        <w:snapToGrid/>
        <w:spacing w:line="500" w:lineRule="exact"/>
        <w:ind w:firstLine="482"/>
        <w:textAlignment w:val="auto"/>
        <w:rPr>
          <w:rFonts w:ascii="宋体" w:hAnsi="宋体" w:cs="宋体"/>
          <w:b/>
          <w:bCs/>
          <w:kern w:val="0"/>
          <w:sz w:val="28"/>
          <w:szCs w:val="28"/>
        </w:rPr>
      </w:pPr>
      <w:r>
        <w:rPr>
          <w:rFonts w:hint="eastAsia" w:ascii="宋体" w:hAnsi="宋体" w:cs="宋体"/>
          <w:b/>
          <w:bCs/>
          <w:kern w:val="0"/>
          <w:sz w:val="28"/>
          <w:szCs w:val="28"/>
        </w:rPr>
        <w:t>2．专业知识及能力结构</w:t>
      </w:r>
    </w:p>
    <w:p>
      <w:pPr>
        <w:pageBreakBefore w:val="0"/>
        <w:widowControl/>
        <w:kinsoku/>
        <w:wordWrap/>
        <w:overflowPunct/>
        <w:topLinePunct w:val="0"/>
        <w:autoSpaceDE/>
        <w:autoSpaceDN/>
        <w:bidi w:val="0"/>
        <w:adjustRightInd/>
        <w:snapToGrid/>
        <w:spacing w:line="500" w:lineRule="exact"/>
        <w:ind w:firstLine="480"/>
        <w:textAlignment w:val="auto"/>
        <w:rPr>
          <w:rFonts w:ascii="宋体" w:hAnsi="宋体" w:cs="宋体"/>
          <w:kern w:val="0"/>
          <w:sz w:val="28"/>
          <w:szCs w:val="28"/>
        </w:rPr>
      </w:pPr>
      <w:r>
        <w:rPr>
          <w:rFonts w:ascii="宋体" w:hAnsi="宋体" w:cs="宋体"/>
          <w:kern w:val="0"/>
          <w:sz w:val="28"/>
          <w:szCs w:val="28"/>
        </w:rPr>
        <w:t>（1）</w:t>
      </w:r>
      <w:r>
        <w:rPr>
          <w:rFonts w:hint="eastAsia" w:ascii="宋体" w:hAnsi="宋体" w:cs="宋体"/>
          <w:kern w:val="0"/>
          <w:sz w:val="28"/>
          <w:szCs w:val="28"/>
        </w:rPr>
        <w:t>能够</w:t>
      </w:r>
      <w:r>
        <w:rPr>
          <w:rFonts w:ascii="宋体" w:hAnsi="宋体" w:cs="宋体"/>
          <w:kern w:val="0"/>
          <w:sz w:val="28"/>
          <w:szCs w:val="28"/>
        </w:rPr>
        <w:t>熟练使用计算机，具备应用文写作能力</w:t>
      </w:r>
      <w:r>
        <w:rPr>
          <w:rFonts w:hint="eastAsia" w:ascii="宋体" w:hAnsi="宋体" w:cs="宋体"/>
          <w:kern w:val="0"/>
          <w:sz w:val="28"/>
          <w:szCs w:val="28"/>
        </w:rPr>
        <w:t>和英语的基本听说能力；</w:t>
      </w:r>
    </w:p>
    <w:p>
      <w:pPr>
        <w:pageBreakBefore w:val="0"/>
        <w:widowControl/>
        <w:kinsoku/>
        <w:wordWrap/>
        <w:overflowPunct/>
        <w:topLinePunct w:val="0"/>
        <w:autoSpaceDE/>
        <w:autoSpaceDN/>
        <w:bidi w:val="0"/>
        <w:adjustRightInd/>
        <w:snapToGrid/>
        <w:spacing w:line="500" w:lineRule="exact"/>
        <w:ind w:firstLine="480"/>
        <w:textAlignment w:val="auto"/>
        <w:rPr>
          <w:rFonts w:ascii="宋体" w:hAnsi="宋体" w:cs="宋体"/>
          <w:kern w:val="0"/>
          <w:sz w:val="28"/>
          <w:szCs w:val="28"/>
        </w:rPr>
      </w:pPr>
      <w:r>
        <w:rPr>
          <w:rFonts w:ascii="宋体" w:hAnsi="宋体" w:cs="宋体"/>
          <w:kern w:val="0"/>
          <w:sz w:val="28"/>
          <w:szCs w:val="28"/>
        </w:rPr>
        <w:t>（2）</w:t>
      </w:r>
      <w:r>
        <w:rPr>
          <w:rFonts w:hint="eastAsia" w:ascii="宋体" w:hAnsi="宋体" w:cs="宋体"/>
          <w:kern w:val="0"/>
          <w:sz w:val="28"/>
          <w:szCs w:val="28"/>
        </w:rPr>
        <w:t>具有较好的语言表达能力和人际沟通能力；</w:t>
      </w:r>
    </w:p>
    <w:p>
      <w:pPr>
        <w:pageBreakBefore w:val="0"/>
        <w:widowControl/>
        <w:kinsoku/>
        <w:wordWrap/>
        <w:overflowPunct/>
        <w:topLinePunct w:val="0"/>
        <w:autoSpaceDE/>
        <w:autoSpaceDN/>
        <w:bidi w:val="0"/>
        <w:adjustRightInd/>
        <w:snapToGrid/>
        <w:spacing w:line="500" w:lineRule="exact"/>
        <w:ind w:firstLine="480"/>
        <w:textAlignment w:val="auto"/>
        <w:rPr>
          <w:rFonts w:ascii="宋体" w:hAnsi="宋体" w:cs="宋体"/>
          <w:kern w:val="0"/>
          <w:sz w:val="28"/>
          <w:szCs w:val="28"/>
        </w:rPr>
      </w:pPr>
      <w:r>
        <w:rPr>
          <w:rFonts w:ascii="宋体" w:hAnsi="宋体" w:cs="宋体"/>
          <w:kern w:val="0"/>
          <w:sz w:val="28"/>
          <w:szCs w:val="28"/>
        </w:rPr>
        <w:t>（3）</w:t>
      </w:r>
      <w:r>
        <w:rPr>
          <w:rFonts w:hint="eastAsia" w:ascii="宋体" w:hAnsi="宋体" w:cs="宋体"/>
          <w:kern w:val="0"/>
          <w:sz w:val="28"/>
          <w:szCs w:val="28"/>
        </w:rPr>
        <w:t>具有营销策划技能，具有市场开发与推广的技能；</w:t>
      </w:r>
    </w:p>
    <w:p>
      <w:pPr>
        <w:pageBreakBefore w:val="0"/>
        <w:widowControl/>
        <w:kinsoku/>
        <w:wordWrap/>
        <w:overflowPunct/>
        <w:topLinePunct w:val="0"/>
        <w:autoSpaceDE/>
        <w:autoSpaceDN/>
        <w:bidi w:val="0"/>
        <w:adjustRightInd/>
        <w:snapToGrid/>
        <w:spacing w:line="500" w:lineRule="exact"/>
        <w:ind w:firstLine="480"/>
        <w:textAlignment w:val="auto"/>
        <w:rPr>
          <w:rFonts w:ascii="宋体" w:hAnsi="宋体" w:cs="宋体"/>
          <w:kern w:val="0"/>
          <w:sz w:val="28"/>
          <w:szCs w:val="28"/>
        </w:rPr>
      </w:pPr>
      <w:r>
        <w:rPr>
          <w:rFonts w:ascii="宋体" w:hAnsi="宋体" w:cs="宋体"/>
          <w:kern w:val="0"/>
          <w:sz w:val="28"/>
          <w:szCs w:val="28"/>
        </w:rPr>
        <w:t>（4）具备市场调研、预测</w:t>
      </w:r>
      <w:r>
        <w:rPr>
          <w:rFonts w:hint="eastAsia" w:ascii="宋体" w:hAnsi="宋体" w:cs="宋体"/>
          <w:kern w:val="0"/>
          <w:sz w:val="28"/>
          <w:szCs w:val="28"/>
        </w:rPr>
        <w:t>的综合技能；</w:t>
      </w:r>
    </w:p>
    <w:p>
      <w:pPr>
        <w:pageBreakBefore w:val="0"/>
        <w:widowControl/>
        <w:kinsoku/>
        <w:wordWrap/>
        <w:overflowPunct/>
        <w:topLinePunct w:val="0"/>
        <w:autoSpaceDE/>
        <w:autoSpaceDN/>
        <w:bidi w:val="0"/>
        <w:adjustRightInd/>
        <w:snapToGrid/>
        <w:spacing w:line="500" w:lineRule="exact"/>
        <w:ind w:firstLine="480"/>
        <w:textAlignment w:val="auto"/>
        <w:rPr>
          <w:rFonts w:ascii="宋体" w:hAnsi="宋体" w:cs="宋体"/>
          <w:kern w:val="0"/>
          <w:sz w:val="28"/>
          <w:szCs w:val="28"/>
        </w:rPr>
      </w:pPr>
      <w:r>
        <w:rPr>
          <w:rFonts w:ascii="宋体" w:hAnsi="宋体" w:cs="宋体"/>
          <w:kern w:val="0"/>
          <w:sz w:val="28"/>
          <w:szCs w:val="28"/>
        </w:rPr>
        <w:t>（5）</w:t>
      </w:r>
      <w:r>
        <w:rPr>
          <w:rFonts w:hint="eastAsia" w:ascii="宋体" w:hAnsi="宋体" w:cs="宋体"/>
          <w:kern w:val="0"/>
          <w:sz w:val="28"/>
          <w:szCs w:val="28"/>
        </w:rPr>
        <w:t>具有较强的公关技能和推销技能，</w:t>
      </w:r>
      <w:r>
        <w:rPr>
          <w:rFonts w:ascii="宋体" w:hAnsi="宋体" w:cs="宋体"/>
          <w:kern w:val="0"/>
          <w:sz w:val="28"/>
          <w:szCs w:val="28"/>
        </w:rPr>
        <w:t>具备</w:t>
      </w:r>
      <w:r>
        <w:rPr>
          <w:rFonts w:hint="eastAsia" w:ascii="宋体" w:hAnsi="宋体" w:cs="宋体"/>
          <w:kern w:val="0"/>
          <w:sz w:val="28"/>
          <w:szCs w:val="28"/>
        </w:rPr>
        <w:t>现</w:t>
      </w:r>
      <w:r>
        <w:rPr>
          <w:rFonts w:ascii="宋体" w:hAnsi="宋体" w:cs="宋体"/>
          <w:kern w:val="0"/>
          <w:sz w:val="28"/>
          <w:szCs w:val="28"/>
        </w:rPr>
        <w:t>场促销能力</w:t>
      </w:r>
      <w:r>
        <w:rPr>
          <w:rFonts w:hint="eastAsia" w:ascii="宋体" w:hAnsi="宋体" w:cs="宋体"/>
          <w:kern w:val="0"/>
          <w:sz w:val="28"/>
          <w:szCs w:val="28"/>
        </w:rPr>
        <w:t>；</w:t>
      </w:r>
    </w:p>
    <w:p>
      <w:pPr>
        <w:pageBreakBefore w:val="0"/>
        <w:widowControl/>
        <w:kinsoku/>
        <w:wordWrap/>
        <w:overflowPunct/>
        <w:topLinePunct w:val="0"/>
        <w:autoSpaceDE/>
        <w:autoSpaceDN/>
        <w:bidi w:val="0"/>
        <w:adjustRightInd/>
        <w:snapToGrid/>
        <w:spacing w:line="500" w:lineRule="exact"/>
        <w:ind w:firstLine="480"/>
        <w:textAlignment w:val="auto"/>
        <w:rPr>
          <w:rFonts w:ascii="宋体" w:hAnsi="宋体" w:cs="宋体"/>
          <w:kern w:val="0"/>
          <w:sz w:val="28"/>
          <w:szCs w:val="28"/>
        </w:rPr>
      </w:pPr>
      <w:r>
        <w:rPr>
          <w:rFonts w:ascii="宋体" w:hAnsi="宋体" w:cs="宋体"/>
          <w:kern w:val="0"/>
          <w:sz w:val="28"/>
          <w:szCs w:val="28"/>
        </w:rPr>
        <w:t>（6）具备销售渠道开发能力</w:t>
      </w:r>
      <w:r>
        <w:rPr>
          <w:rFonts w:hint="eastAsia" w:ascii="宋体" w:hAnsi="宋体" w:cs="宋体"/>
          <w:kern w:val="0"/>
          <w:sz w:val="28"/>
          <w:szCs w:val="28"/>
        </w:rPr>
        <w:t>，具有较强的客户服务技能；</w:t>
      </w:r>
    </w:p>
    <w:p>
      <w:pPr>
        <w:pageBreakBefore w:val="0"/>
        <w:widowControl/>
        <w:kinsoku/>
        <w:wordWrap/>
        <w:overflowPunct/>
        <w:topLinePunct w:val="0"/>
        <w:autoSpaceDE/>
        <w:autoSpaceDN/>
        <w:bidi w:val="0"/>
        <w:adjustRightInd/>
        <w:snapToGrid/>
        <w:spacing w:line="500" w:lineRule="exact"/>
        <w:ind w:firstLine="480"/>
        <w:textAlignment w:val="auto"/>
        <w:rPr>
          <w:rFonts w:ascii="宋体" w:hAnsi="宋体" w:cs="宋体"/>
          <w:kern w:val="0"/>
          <w:sz w:val="28"/>
          <w:szCs w:val="28"/>
        </w:rPr>
      </w:pPr>
      <w:r>
        <w:rPr>
          <w:rFonts w:ascii="宋体" w:hAnsi="宋体" w:cs="宋体"/>
          <w:kern w:val="0"/>
          <w:sz w:val="28"/>
          <w:szCs w:val="28"/>
        </w:rPr>
        <w:t>（7）具备基本的电子商务和网络营销</w:t>
      </w:r>
      <w:r>
        <w:rPr>
          <w:rFonts w:hint="eastAsia" w:ascii="宋体" w:hAnsi="宋体" w:cs="宋体"/>
          <w:kern w:val="0"/>
          <w:sz w:val="28"/>
          <w:szCs w:val="28"/>
        </w:rPr>
        <w:t>技能；</w:t>
      </w:r>
    </w:p>
    <w:p>
      <w:pPr>
        <w:pageBreakBefore w:val="0"/>
        <w:widowControl/>
        <w:kinsoku/>
        <w:wordWrap/>
        <w:overflowPunct/>
        <w:topLinePunct w:val="0"/>
        <w:autoSpaceDE/>
        <w:autoSpaceDN/>
        <w:bidi w:val="0"/>
        <w:adjustRightInd/>
        <w:snapToGrid/>
        <w:spacing w:line="500" w:lineRule="exact"/>
        <w:ind w:firstLine="480"/>
        <w:textAlignment w:val="auto"/>
        <w:rPr>
          <w:rFonts w:ascii="宋体" w:hAnsi="宋体" w:cs="宋体"/>
          <w:kern w:val="0"/>
          <w:sz w:val="28"/>
          <w:szCs w:val="28"/>
        </w:rPr>
      </w:pPr>
      <w:r>
        <w:rPr>
          <w:rFonts w:ascii="宋体" w:hAnsi="宋体" w:cs="宋体"/>
          <w:kern w:val="0"/>
          <w:sz w:val="28"/>
          <w:szCs w:val="28"/>
        </w:rPr>
        <w:t>（8）具备商务谈判能力</w:t>
      </w:r>
      <w:r>
        <w:rPr>
          <w:rFonts w:hint="eastAsia" w:ascii="宋体" w:hAnsi="宋体" w:cs="宋体"/>
          <w:kern w:val="0"/>
          <w:sz w:val="28"/>
          <w:szCs w:val="28"/>
        </w:rPr>
        <w:t>。</w:t>
      </w:r>
    </w:p>
    <w:p>
      <w:pPr>
        <w:pStyle w:val="3"/>
        <w:pageBreakBefore w:val="0"/>
        <w:kinsoku/>
        <w:wordWrap/>
        <w:overflowPunct/>
        <w:topLinePunct w:val="0"/>
        <w:autoSpaceDE/>
        <w:autoSpaceDN/>
        <w:bidi w:val="0"/>
        <w:adjustRightInd/>
        <w:snapToGrid/>
        <w:spacing w:line="500" w:lineRule="exact"/>
        <w:ind w:left="0" w:leftChars="0" w:firstLine="562" w:firstLineChars="200"/>
        <w:textAlignment w:val="auto"/>
        <w:rPr>
          <w:rFonts w:hint="eastAsia" w:ascii="宋体" w:hAnsi="宋体" w:eastAsia="宋体" w:cs="宋体"/>
          <w:bCs w:val="0"/>
          <w:lang w:val="en-US" w:eastAsia="zh-CN"/>
        </w:rPr>
      </w:pPr>
      <w:r>
        <w:rPr>
          <w:rFonts w:hint="eastAsia" w:ascii="宋体" w:hAnsi="宋体" w:eastAsia="宋体" w:cs="宋体"/>
          <w:bCs w:val="0"/>
        </w:rPr>
        <w:t>3.</w:t>
      </w:r>
      <w:r>
        <w:rPr>
          <w:rFonts w:hint="eastAsia" w:ascii="宋体" w:hAnsi="宋体" w:eastAsia="宋体" w:cs="宋体"/>
          <w:bCs w:val="0"/>
          <w:lang w:val="en-US" w:eastAsia="zh-CN"/>
        </w:rPr>
        <w:t>专业技能与</w:t>
      </w:r>
      <w:r>
        <w:rPr>
          <w:rFonts w:hint="eastAsia" w:ascii="宋体" w:hAnsi="宋体" w:eastAsia="宋体" w:cs="宋体"/>
          <w:bCs w:val="0"/>
        </w:rPr>
        <w:t>能力</w:t>
      </w:r>
      <w:r>
        <w:rPr>
          <w:rFonts w:hint="eastAsia" w:ascii="宋体" w:hAnsi="宋体" w:eastAsia="宋体" w:cs="宋体"/>
          <w:bCs w:val="0"/>
          <w:lang w:val="en-US" w:eastAsia="zh-CN"/>
        </w:rPr>
        <w:t>结构</w:t>
      </w:r>
    </w:p>
    <w:p>
      <w:pPr>
        <w:pageBreakBefore w:val="0"/>
        <w:kinsoku/>
        <w:wordWrap/>
        <w:overflowPunct/>
        <w:topLinePunct w:val="0"/>
        <w:autoSpaceDE/>
        <w:autoSpaceDN/>
        <w:bidi w:val="0"/>
        <w:adjustRightInd/>
        <w:snapToGrid/>
        <w:spacing w:line="500" w:lineRule="exact"/>
        <w:textAlignment w:val="auto"/>
      </w:pPr>
      <w:r>
        <w:t>（1）</w:t>
      </w:r>
      <w:r>
        <w:rPr>
          <w:rFonts w:hint="eastAsia"/>
        </w:rPr>
        <w:t>市场推广方向：能够</w:t>
      </w:r>
      <w:r>
        <w:t>在市场营销环境分析、市场调研与预测的基础上，进行市场营销策划，</w:t>
      </w:r>
      <w:r>
        <w:rPr>
          <w:rFonts w:hint="eastAsia"/>
        </w:rPr>
        <w:t>执行市场调查；能够根据公司的市场推广方案参与和实施、协助市场推广活动；了解商圈分析、顾客分析和竞争对手分析，会进行目标顾客定位。</w:t>
      </w:r>
    </w:p>
    <w:p>
      <w:pPr>
        <w:pageBreakBefore w:val="0"/>
        <w:kinsoku/>
        <w:wordWrap/>
        <w:overflowPunct/>
        <w:topLinePunct w:val="0"/>
        <w:autoSpaceDE/>
        <w:autoSpaceDN/>
        <w:bidi w:val="0"/>
        <w:adjustRightInd/>
        <w:snapToGrid/>
        <w:spacing w:line="500" w:lineRule="exact"/>
        <w:textAlignment w:val="auto"/>
      </w:pPr>
      <w:r>
        <w:t>（2）</w:t>
      </w:r>
      <w:r>
        <w:rPr>
          <w:rFonts w:hint="eastAsia"/>
        </w:rPr>
        <w:t>商品销售方向：能够根据不同商品的不同系列进行区域陈设和展示，并根据促销主题，及时调整商品展示；能够根据客户需要进行商品推销，完成售前、售中和售后服务工作；能够针对不同的产品进行促销策划，并运用多种方式实施促销活动。</w:t>
      </w:r>
    </w:p>
    <w:p>
      <w:pPr>
        <w:pageBreakBefore w:val="0"/>
        <w:kinsoku/>
        <w:wordWrap/>
        <w:overflowPunct/>
        <w:topLinePunct w:val="0"/>
        <w:autoSpaceDE/>
        <w:autoSpaceDN/>
        <w:bidi w:val="0"/>
        <w:adjustRightInd/>
        <w:snapToGrid/>
        <w:spacing w:line="500" w:lineRule="exact"/>
        <w:textAlignment w:val="auto"/>
        <w:rPr>
          <w:sz w:val="28"/>
          <w:szCs w:val="28"/>
        </w:rPr>
      </w:pPr>
      <w:r>
        <w:t>（3）</w:t>
      </w:r>
      <w:r>
        <w:rPr>
          <w:rFonts w:hint="eastAsia"/>
        </w:rPr>
        <w:t>客户服务方向：能够进行客户信息的搜集、整理、维护和建立客</w:t>
      </w:r>
      <w:r>
        <w:rPr>
          <w:rFonts w:hint="eastAsia"/>
          <w:sz w:val="28"/>
          <w:szCs w:val="28"/>
        </w:rPr>
        <w:t>户档案；能够综合运用语言技巧、商务礼仪等为客户提供满意的接待服务和进行投诉处理。</w:t>
      </w:r>
    </w:p>
    <w:p>
      <w:pPr>
        <w:pageBreakBefore w:val="0"/>
        <w:widowControl/>
        <w:kinsoku/>
        <w:wordWrap/>
        <w:overflowPunct/>
        <w:topLinePunct w:val="0"/>
        <w:autoSpaceDE/>
        <w:autoSpaceDN/>
        <w:bidi w:val="0"/>
        <w:adjustRightInd/>
        <w:snapToGrid/>
        <w:spacing w:line="500" w:lineRule="exact"/>
        <w:ind w:firstLine="482"/>
        <w:textAlignment w:val="auto"/>
        <w:rPr>
          <w:rFonts w:hint="default" w:ascii="宋体" w:hAnsi="宋体" w:cs="宋体"/>
          <w:b/>
          <w:bCs/>
          <w:kern w:val="0"/>
          <w:sz w:val="28"/>
          <w:szCs w:val="28"/>
          <w:lang w:val="en-US" w:eastAsia="zh-CN"/>
        </w:rPr>
      </w:pPr>
      <w:r>
        <w:rPr>
          <w:rFonts w:hint="eastAsia" w:ascii="宋体" w:hAnsi="宋体" w:cs="宋体"/>
          <w:b/>
          <w:bCs/>
          <w:kern w:val="0"/>
          <w:sz w:val="28"/>
          <w:szCs w:val="28"/>
          <w:lang w:val="en-US" w:eastAsia="zh-CN"/>
        </w:rPr>
        <w:t>4.专业技能方向课程结构</w:t>
      </w:r>
    </w:p>
    <w:p>
      <w:pPr>
        <w:pageBreakBefore w:val="0"/>
        <w:widowControl/>
        <w:kinsoku/>
        <w:wordWrap/>
        <w:overflowPunct/>
        <w:topLinePunct w:val="0"/>
        <w:autoSpaceDE/>
        <w:autoSpaceDN/>
        <w:bidi w:val="0"/>
        <w:adjustRightInd/>
        <w:snapToGrid/>
        <w:spacing w:line="500" w:lineRule="exact"/>
        <w:ind w:firstLine="480"/>
        <w:textAlignment w:val="auto"/>
        <w:rPr>
          <w:rFonts w:hint="default" w:ascii="宋体" w:hAnsi="宋体" w:eastAsia="宋体" w:cs="宋体"/>
          <w:kern w:val="0"/>
          <w:sz w:val="28"/>
          <w:szCs w:val="28"/>
          <w:lang w:val="en-US" w:eastAsia="zh-CN"/>
        </w:rPr>
      </w:pPr>
      <w:r>
        <w:rPr>
          <w:rFonts w:ascii="宋体" w:hAnsi="宋体" w:cs="宋体"/>
          <w:kern w:val="0"/>
          <w:sz w:val="28"/>
          <w:szCs w:val="28"/>
        </w:rPr>
        <w:t>（1）</w:t>
      </w:r>
      <w:r>
        <w:rPr>
          <w:rFonts w:hint="eastAsia" w:ascii="宋体" w:hAnsi="宋体" w:cs="宋体"/>
          <w:kern w:val="0"/>
          <w:sz w:val="28"/>
          <w:szCs w:val="28"/>
        </w:rPr>
        <w:t>市场推广方向：</w:t>
      </w:r>
      <w:r>
        <w:rPr>
          <w:rFonts w:hint="eastAsia" w:ascii="宋体" w:hAnsi="宋体" w:cs="宋体"/>
          <w:kern w:val="0"/>
          <w:sz w:val="28"/>
          <w:szCs w:val="28"/>
          <w:lang w:val="en-US" w:eastAsia="zh-CN"/>
        </w:rPr>
        <w:t>包含品牌推广、营销策划、广告实务；</w:t>
      </w:r>
    </w:p>
    <w:p>
      <w:pPr>
        <w:pageBreakBefore w:val="0"/>
        <w:widowControl/>
        <w:kinsoku/>
        <w:wordWrap/>
        <w:overflowPunct/>
        <w:topLinePunct w:val="0"/>
        <w:autoSpaceDE/>
        <w:autoSpaceDN/>
        <w:bidi w:val="0"/>
        <w:adjustRightInd/>
        <w:snapToGrid/>
        <w:spacing w:line="500" w:lineRule="exact"/>
        <w:ind w:firstLine="480"/>
        <w:textAlignment w:val="auto"/>
        <w:rPr>
          <w:rFonts w:hint="default" w:ascii="宋体" w:hAnsi="宋体" w:eastAsia="宋体" w:cs="宋体"/>
          <w:kern w:val="0"/>
          <w:sz w:val="28"/>
          <w:szCs w:val="28"/>
          <w:lang w:val="en-US" w:eastAsia="zh-CN"/>
        </w:rPr>
      </w:pPr>
      <w:r>
        <w:rPr>
          <w:rFonts w:ascii="宋体" w:hAnsi="宋体" w:cs="宋体"/>
          <w:kern w:val="0"/>
          <w:sz w:val="28"/>
          <w:szCs w:val="28"/>
        </w:rPr>
        <w:t>（2）</w:t>
      </w:r>
      <w:r>
        <w:rPr>
          <w:rFonts w:hint="eastAsia" w:ascii="宋体" w:hAnsi="宋体" w:cs="宋体"/>
          <w:kern w:val="0"/>
          <w:sz w:val="28"/>
          <w:szCs w:val="28"/>
        </w:rPr>
        <w:t>商品销售方向：</w:t>
      </w:r>
      <w:r>
        <w:rPr>
          <w:rFonts w:hint="eastAsia" w:ascii="宋体" w:hAnsi="宋体" w:cs="宋体"/>
          <w:kern w:val="0"/>
          <w:sz w:val="28"/>
          <w:szCs w:val="28"/>
          <w:lang w:val="en-US" w:eastAsia="zh-CN"/>
        </w:rPr>
        <w:t>包含商品销售技巧、商品展示；</w:t>
      </w:r>
    </w:p>
    <w:p>
      <w:pPr>
        <w:pageBreakBefore w:val="0"/>
        <w:widowControl/>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8"/>
          <w:szCs w:val="28"/>
          <w:lang w:val="en-US" w:eastAsia="zh-CN"/>
        </w:rPr>
      </w:pPr>
      <w:r>
        <w:rPr>
          <w:rFonts w:ascii="宋体" w:hAnsi="宋体" w:cs="宋体"/>
          <w:kern w:val="0"/>
          <w:sz w:val="28"/>
          <w:szCs w:val="28"/>
        </w:rPr>
        <w:t>（3）</w:t>
      </w:r>
      <w:r>
        <w:rPr>
          <w:rFonts w:hint="eastAsia" w:ascii="宋体" w:hAnsi="宋体" w:cs="宋体"/>
          <w:kern w:val="0"/>
          <w:sz w:val="28"/>
          <w:szCs w:val="28"/>
        </w:rPr>
        <w:t>客户服务方向：</w:t>
      </w:r>
      <w:r>
        <w:rPr>
          <w:rFonts w:hint="eastAsia" w:ascii="宋体" w:hAnsi="宋体" w:cs="宋体"/>
          <w:kern w:val="0"/>
          <w:sz w:val="28"/>
          <w:szCs w:val="28"/>
          <w:lang w:val="en-US" w:eastAsia="zh-CN"/>
        </w:rPr>
        <w:t>包含客户关系维护、客户数据处理。</w:t>
      </w:r>
    </w:p>
    <w:p>
      <w:pPr>
        <w:pageBreakBefore w:val="0"/>
        <w:widowControl/>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8"/>
          <w:szCs w:val="28"/>
          <w:lang w:val="en-US" w:eastAsia="zh-CN"/>
        </w:rPr>
      </w:pPr>
    </w:p>
    <w:p>
      <w:pPr>
        <w:pageBreakBefore w:val="0"/>
        <w:widowControl/>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8"/>
          <w:szCs w:val="28"/>
          <w:lang w:val="en-US" w:eastAsia="zh-CN"/>
        </w:rPr>
      </w:pPr>
    </w:p>
    <w:p>
      <w:pPr>
        <w:pageBreakBefore w:val="0"/>
        <w:widowControl/>
        <w:kinsoku/>
        <w:wordWrap/>
        <w:overflowPunct/>
        <w:topLinePunct w:val="0"/>
        <w:autoSpaceDE/>
        <w:autoSpaceDN/>
        <w:bidi w:val="0"/>
        <w:adjustRightInd/>
        <w:snapToGrid/>
        <w:spacing w:line="500" w:lineRule="exact"/>
        <w:ind w:firstLine="480"/>
        <w:textAlignment w:val="auto"/>
        <w:rPr>
          <w:rFonts w:hint="default" w:ascii="宋体" w:hAnsi="宋体" w:cs="宋体"/>
          <w:kern w:val="0"/>
          <w:sz w:val="28"/>
          <w:szCs w:val="28"/>
          <w:lang w:val="en-US" w:eastAsia="zh-CN"/>
        </w:rPr>
      </w:pPr>
    </w:p>
    <w:bookmarkEnd w:id="10"/>
    <w:bookmarkEnd w:id="11"/>
    <w:p>
      <w:pPr>
        <w:pStyle w:val="3"/>
        <w:keepNext/>
        <w:keepLines/>
        <w:pageBreakBefore w:val="0"/>
        <w:widowControl w:val="0"/>
        <w:numPr>
          <w:ilvl w:val="0"/>
          <w:numId w:val="1"/>
        </w:numPr>
        <w:kinsoku/>
        <w:wordWrap/>
        <w:overflowPunct/>
        <w:topLinePunct w:val="0"/>
        <w:autoSpaceDE/>
        <w:autoSpaceDN/>
        <w:bidi w:val="0"/>
        <w:adjustRightInd/>
        <w:snapToGrid/>
        <w:ind w:firstLine="562"/>
        <w:textAlignment w:val="auto"/>
        <w:rPr>
          <w:rFonts w:hint="eastAsia"/>
          <w:lang w:val="en-US" w:eastAsia="zh-CN"/>
        </w:rPr>
      </w:pPr>
      <w:r>
        <w:rPr>
          <w:rFonts w:hint="eastAsia"/>
        </w:rPr>
        <w:t>课程设置及要求</w:t>
      </w:r>
    </w:p>
    <w:p>
      <w:pPr>
        <w:ind w:firstLine="0" w:firstLineChars="0"/>
        <w:rPr>
          <w:rFonts w:asciiTheme="minorHAnsi" w:hAnsiTheme="minorHAnsi" w:eastAsiaTheme="minorEastAsia" w:cstheme="minorBidi"/>
          <w:sz w:val="21"/>
          <w:szCs w:val="24"/>
        </w:rPr>
      </w:pPr>
      <w:bookmarkStart w:id="14" w:name="_Toc27175"/>
      <w:r>
        <w:rPr>
          <w:rFonts w:asciiTheme="minorHAnsi" w:hAnsiTheme="minorHAnsi" w:eastAsiaTheme="minorEastAsia" w:cstheme="minorBidi"/>
          <w:sz w:val="21"/>
          <w:szCs w:val="24"/>
        </w:rPr>
        <w:drawing>
          <wp:inline distT="0" distB="0" distL="114300" distR="114300">
            <wp:extent cx="6118225" cy="6419850"/>
            <wp:effectExtent l="0" t="0" r="1587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20"/>
                    <a:stretch>
                      <a:fillRect/>
                    </a:stretch>
                  </pic:blipFill>
                  <pic:spPr>
                    <a:xfrm>
                      <a:off x="0" y="0"/>
                      <a:ext cx="6118225" cy="6419850"/>
                    </a:xfrm>
                    <a:prstGeom prst="rect">
                      <a:avLst/>
                    </a:prstGeom>
                    <a:noFill/>
                    <a:ln>
                      <a:noFill/>
                    </a:ln>
                  </pic:spPr>
                </pic:pic>
              </a:graphicData>
            </a:graphic>
          </wp:inline>
        </w:drawing>
      </w:r>
    </w:p>
    <w:p>
      <w:pPr>
        <w:pageBreakBefore w:val="0"/>
        <w:widowControl/>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cs="宋体"/>
          <w:b/>
          <w:bCs/>
          <w:kern w:val="0"/>
          <w:sz w:val="28"/>
          <w:szCs w:val="28"/>
        </w:rPr>
      </w:pPr>
    </w:p>
    <w:p>
      <w:pPr>
        <w:pageBreakBefore w:val="0"/>
        <w:widowControl/>
        <w:kinsoku/>
        <w:wordWrap/>
        <w:overflowPunct/>
        <w:topLinePunct w:val="0"/>
        <w:autoSpaceDE/>
        <w:autoSpaceDN/>
        <w:bidi w:val="0"/>
        <w:adjustRightInd/>
        <w:snapToGrid/>
        <w:spacing w:line="500" w:lineRule="exact"/>
        <w:ind w:firstLine="482"/>
        <w:textAlignment w:val="auto"/>
        <w:rPr>
          <w:rFonts w:hint="default" w:ascii="宋体" w:hAnsi="宋体" w:cs="宋体"/>
          <w:b/>
          <w:bCs/>
          <w:kern w:val="0"/>
          <w:sz w:val="28"/>
          <w:szCs w:val="28"/>
          <w:lang w:val="en-US" w:eastAsia="zh-CN"/>
        </w:rPr>
      </w:pPr>
      <w:r>
        <w:rPr>
          <w:rFonts w:hint="eastAsia" w:ascii="宋体" w:hAnsi="宋体" w:cs="宋体"/>
          <w:b/>
          <w:bCs/>
          <w:kern w:val="0"/>
          <w:sz w:val="28"/>
          <w:szCs w:val="28"/>
        </w:rPr>
        <w:t>（一）教学分析</w:t>
      </w:r>
      <w:bookmarkEnd w:id="14"/>
    </w:p>
    <w:p>
      <w:pPr>
        <w:pageBreakBefore w:val="0"/>
        <w:widowControl w:val="0"/>
        <w:kinsoku/>
        <w:wordWrap/>
        <w:overflowPunct/>
        <w:topLinePunct w:val="0"/>
        <w:autoSpaceDE/>
        <w:autoSpaceDN/>
        <w:bidi w:val="0"/>
        <w:adjustRightInd/>
        <w:snapToGrid/>
        <w:spacing w:line="500" w:lineRule="exact"/>
        <w:ind w:firstLine="560"/>
        <w:jc w:val="left"/>
        <w:textAlignment w:val="auto"/>
        <w:rPr>
          <w:rFonts w:ascii="宋体" w:hAnsi="宋体"/>
          <w:szCs w:val="28"/>
        </w:rPr>
      </w:pPr>
      <w:r>
        <w:rPr>
          <w:rFonts w:hint="eastAsia" w:ascii="宋体" w:hAnsi="宋体"/>
          <w:szCs w:val="28"/>
        </w:rPr>
        <w:t>通过职业岗位能力分析，最终对接运用于专业课程的设置为：公共基础课</w:t>
      </w:r>
      <w:r>
        <w:rPr>
          <w:rFonts w:hint="eastAsia" w:ascii="宋体" w:hAnsi="宋体"/>
          <w:szCs w:val="28"/>
          <w:lang w:eastAsia="zh-CN"/>
        </w:rPr>
        <w:t>、</w:t>
      </w:r>
      <w:r>
        <w:rPr>
          <w:rFonts w:hint="eastAsia" w:ascii="宋体" w:hAnsi="宋体"/>
          <w:szCs w:val="28"/>
          <w:lang w:val="en-US" w:eastAsia="zh-CN"/>
        </w:rPr>
        <w:t>专业技能课（含专业核心课、专业</w:t>
      </w:r>
      <w:r>
        <w:rPr>
          <w:rFonts w:hint="eastAsia" w:ascii="宋体" w:hAnsi="宋体"/>
          <w:szCs w:val="28"/>
        </w:rPr>
        <w:t>技能</w:t>
      </w:r>
      <w:r>
        <w:rPr>
          <w:rFonts w:hint="eastAsia" w:ascii="宋体" w:hAnsi="宋体"/>
          <w:szCs w:val="28"/>
          <w:lang w:val="en-US" w:eastAsia="zh-CN"/>
        </w:rPr>
        <w:t>方向</w:t>
      </w:r>
      <w:r>
        <w:rPr>
          <w:rFonts w:hint="eastAsia" w:ascii="宋体" w:hAnsi="宋体"/>
          <w:szCs w:val="28"/>
        </w:rPr>
        <w:t>课和</w:t>
      </w:r>
      <w:r>
        <w:rPr>
          <w:rFonts w:hint="eastAsia" w:ascii="宋体" w:hAnsi="宋体"/>
          <w:szCs w:val="28"/>
          <w:lang w:val="en-US" w:eastAsia="zh-CN"/>
        </w:rPr>
        <w:t>专业</w:t>
      </w:r>
      <w:r>
        <w:rPr>
          <w:rFonts w:hint="eastAsia" w:ascii="宋体" w:hAnsi="宋体"/>
          <w:szCs w:val="28"/>
        </w:rPr>
        <w:t>选修课</w:t>
      </w:r>
      <w:r>
        <w:rPr>
          <w:rFonts w:hint="eastAsia" w:ascii="宋体" w:hAnsi="宋体"/>
          <w:szCs w:val="28"/>
          <w:lang w:eastAsia="zh-CN"/>
        </w:rPr>
        <w:t>、</w:t>
      </w:r>
      <w:r>
        <w:rPr>
          <w:rFonts w:hint="eastAsia" w:ascii="宋体" w:hAnsi="宋体"/>
          <w:szCs w:val="28"/>
        </w:rPr>
        <w:t>综合实训</w:t>
      </w:r>
      <w:r>
        <w:rPr>
          <w:rFonts w:hint="eastAsia" w:ascii="宋体" w:hAnsi="宋体"/>
          <w:szCs w:val="28"/>
          <w:lang w:eastAsia="zh-CN"/>
        </w:rPr>
        <w:t>）</w:t>
      </w:r>
      <w:r>
        <w:rPr>
          <w:rFonts w:hint="eastAsia" w:ascii="宋体" w:hAnsi="宋体"/>
          <w:szCs w:val="28"/>
        </w:rPr>
        <w:t>及其他</w:t>
      </w:r>
      <w:r>
        <w:rPr>
          <w:rFonts w:hint="eastAsia" w:ascii="宋体" w:hAnsi="宋体"/>
          <w:szCs w:val="28"/>
          <w:lang w:eastAsia="zh-CN"/>
        </w:rPr>
        <w:t>（</w:t>
      </w:r>
      <w:r>
        <w:rPr>
          <w:rFonts w:hint="eastAsia" w:ascii="宋体" w:hAnsi="宋体"/>
          <w:szCs w:val="28"/>
          <w:lang w:val="en-US" w:eastAsia="zh-CN"/>
        </w:rPr>
        <w:t>含会考</w:t>
      </w:r>
      <w:r>
        <w:rPr>
          <w:rFonts w:hint="eastAsia" w:ascii="宋体" w:hAnsi="宋体"/>
          <w:szCs w:val="28"/>
          <w:lang w:eastAsia="zh-CN"/>
        </w:rPr>
        <w:t>）</w:t>
      </w:r>
      <w:r>
        <w:rPr>
          <w:rFonts w:hint="eastAsia" w:ascii="宋体" w:hAnsi="宋体"/>
          <w:szCs w:val="28"/>
        </w:rPr>
        <w:t>。</w:t>
      </w:r>
    </w:p>
    <w:p>
      <w:pPr>
        <w:pageBreakBefore w:val="0"/>
        <w:widowControl w:val="0"/>
        <w:kinsoku/>
        <w:wordWrap/>
        <w:overflowPunct/>
        <w:topLinePunct w:val="0"/>
        <w:autoSpaceDE/>
        <w:autoSpaceDN/>
        <w:bidi w:val="0"/>
        <w:adjustRightInd/>
        <w:snapToGrid/>
        <w:spacing w:line="500" w:lineRule="exact"/>
        <w:ind w:firstLine="560"/>
        <w:jc w:val="left"/>
        <w:textAlignment w:val="auto"/>
        <w:rPr>
          <w:rFonts w:ascii="宋体" w:hAnsi="宋体"/>
          <w:szCs w:val="28"/>
        </w:rPr>
      </w:pPr>
      <w:bookmarkStart w:id="15" w:name="_Toc15052"/>
      <w:r>
        <w:rPr>
          <w:rFonts w:hint="eastAsia" w:ascii="宋体" w:hAnsi="宋体"/>
          <w:szCs w:val="28"/>
        </w:rPr>
        <w:t>公共基础课包括</w:t>
      </w:r>
      <w:r>
        <w:rPr>
          <w:rFonts w:hint="eastAsia" w:ascii="宋体" w:hAnsi="宋体"/>
          <w:szCs w:val="28"/>
          <w:lang w:eastAsia="zh-CN"/>
        </w:rPr>
        <w:t>：</w:t>
      </w:r>
      <w:r>
        <w:rPr>
          <w:rFonts w:hint="eastAsia"/>
          <w:sz w:val="28"/>
        </w:rPr>
        <w:t>中国特色社会主义</w:t>
      </w:r>
      <w:r>
        <w:rPr>
          <w:rFonts w:hint="eastAsia"/>
          <w:sz w:val="28"/>
          <w:lang w:eastAsia="zh-CN"/>
        </w:rPr>
        <w:t>、</w:t>
      </w:r>
      <w:r>
        <w:rPr>
          <w:rFonts w:hint="eastAsia"/>
          <w:sz w:val="28"/>
        </w:rPr>
        <w:t>心理健康与职业生涯</w:t>
      </w:r>
      <w:r>
        <w:rPr>
          <w:rFonts w:hint="eastAsia"/>
          <w:sz w:val="28"/>
          <w:lang w:eastAsia="zh-CN"/>
        </w:rPr>
        <w:t>、</w:t>
      </w:r>
      <w:r>
        <w:rPr>
          <w:rFonts w:hint="eastAsia"/>
          <w:sz w:val="28"/>
        </w:rPr>
        <w:t>哲学与人生</w:t>
      </w:r>
      <w:r>
        <w:rPr>
          <w:rFonts w:hint="eastAsia"/>
          <w:sz w:val="28"/>
          <w:lang w:eastAsia="zh-CN"/>
        </w:rPr>
        <w:t>、</w:t>
      </w:r>
      <w:r>
        <w:rPr>
          <w:rFonts w:hint="eastAsia"/>
          <w:sz w:val="28"/>
        </w:rPr>
        <w:t>职业道德与法治</w:t>
      </w:r>
      <w:r>
        <w:rPr>
          <w:rFonts w:hint="eastAsia"/>
          <w:sz w:val="28"/>
          <w:lang w:eastAsia="zh-CN"/>
        </w:rPr>
        <w:t>、</w:t>
      </w:r>
      <w:r>
        <w:rPr>
          <w:rFonts w:hint="eastAsia"/>
          <w:sz w:val="28"/>
        </w:rPr>
        <w:t>时事政策教育、法律与职业教育、国家安全教育</w:t>
      </w:r>
      <w:r>
        <w:rPr>
          <w:rFonts w:hint="eastAsia"/>
          <w:sz w:val="28"/>
          <w:lang w:eastAsia="zh-CN"/>
        </w:rPr>
        <w:t>、</w:t>
      </w:r>
      <w:r>
        <w:rPr>
          <w:rFonts w:hint="eastAsia" w:ascii="宋体" w:hAnsi="宋体"/>
          <w:szCs w:val="28"/>
        </w:rPr>
        <w:t>妈祖文化、</w:t>
      </w:r>
      <w:r>
        <w:rPr>
          <w:rFonts w:hint="eastAsia" w:ascii="宋体" w:hAnsi="宋体"/>
          <w:szCs w:val="28"/>
          <w:lang w:val="en-US" w:eastAsia="zh-CN"/>
        </w:rPr>
        <w:t>历史、</w:t>
      </w:r>
      <w:r>
        <w:rPr>
          <w:rFonts w:hint="eastAsia" w:ascii="宋体" w:hAnsi="宋体"/>
          <w:szCs w:val="28"/>
        </w:rPr>
        <w:t>语文、英语、数学、体育、心理健康、历史、劳动、信息技术、书法、礼仪</w:t>
      </w:r>
      <w:r>
        <w:rPr>
          <w:rFonts w:hint="eastAsia" w:ascii="宋体" w:hAnsi="宋体"/>
          <w:szCs w:val="28"/>
          <w:lang w:val="en-US" w:eastAsia="zh-CN"/>
        </w:rPr>
        <w:t>和</w:t>
      </w:r>
      <w:r>
        <w:rPr>
          <w:rFonts w:hint="eastAsia" w:ascii="宋体" w:hAnsi="宋体"/>
          <w:szCs w:val="28"/>
        </w:rPr>
        <w:t>音乐欣赏。</w:t>
      </w:r>
    </w:p>
    <w:p>
      <w:pPr>
        <w:pageBreakBefore w:val="0"/>
        <w:widowControl w:val="0"/>
        <w:kinsoku/>
        <w:wordWrap/>
        <w:overflowPunct/>
        <w:topLinePunct w:val="0"/>
        <w:autoSpaceDE/>
        <w:autoSpaceDN/>
        <w:bidi w:val="0"/>
        <w:adjustRightInd/>
        <w:snapToGrid/>
        <w:spacing w:line="500" w:lineRule="exact"/>
        <w:ind w:firstLine="560"/>
        <w:jc w:val="left"/>
        <w:textAlignment w:val="auto"/>
        <w:rPr>
          <w:rFonts w:ascii="宋体" w:hAnsi="宋体"/>
          <w:szCs w:val="28"/>
        </w:rPr>
      </w:pPr>
      <w:r>
        <w:rPr>
          <w:rFonts w:hint="eastAsia" w:ascii="宋体" w:hAnsi="宋体"/>
          <w:szCs w:val="28"/>
          <w:lang w:val="en-US" w:eastAsia="zh-CN"/>
        </w:rPr>
        <w:t>专业技能课程包括：</w:t>
      </w:r>
      <w:r>
        <w:rPr>
          <w:rFonts w:hint="eastAsia" w:ascii="宋体" w:hAnsi="宋体"/>
          <w:szCs w:val="28"/>
        </w:rPr>
        <w:t>营销素养训练、市场营销基础、商品管理、消费心理学、会计基础、商务沟通与谈判、网络营销、门店运营实务</w:t>
      </w:r>
      <w:r>
        <w:rPr>
          <w:rFonts w:hint="eastAsia" w:ascii="宋体" w:hAnsi="宋体"/>
          <w:szCs w:val="28"/>
          <w:lang w:eastAsia="zh-CN"/>
        </w:rPr>
        <w:t>、</w:t>
      </w:r>
      <w:r>
        <w:rPr>
          <w:rFonts w:hint="eastAsia" w:ascii="宋体" w:hAnsi="宋体"/>
          <w:szCs w:val="28"/>
        </w:rPr>
        <w:t>品牌推广、营销策划、广告实务、商品销售技巧、商品展示、客户关系维护、客户数据管理</w:t>
      </w:r>
      <w:r>
        <w:rPr>
          <w:rFonts w:hint="eastAsia" w:ascii="宋体" w:hAnsi="宋体"/>
          <w:szCs w:val="28"/>
          <w:lang w:eastAsia="zh-CN"/>
        </w:rPr>
        <w:t>、</w:t>
      </w:r>
      <w:r>
        <w:rPr>
          <w:rFonts w:hint="eastAsia" w:ascii="宋体" w:hAnsi="宋体"/>
          <w:szCs w:val="28"/>
          <w:lang w:val="en-US" w:eastAsia="zh-CN"/>
        </w:rPr>
        <w:t>商务文案、网店运营基础、营销沙盘、</w:t>
      </w:r>
      <w:r>
        <w:rPr>
          <w:rFonts w:hint="eastAsia" w:ascii="宋体" w:hAnsi="宋体"/>
          <w:szCs w:val="28"/>
        </w:rPr>
        <w:t>导购岗位实训、经营管理岗位实训、推销岗位实训、个人创业实训</w:t>
      </w:r>
      <w:r>
        <w:rPr>
          <w:rFonts w:hint="eastAsia" w:ascii="宋体" w:hAnsi="宋体"/>
          <w:szCs w:val="28"/>
          <w:lang w:eastAsia="zh-CN"/>
        </w:rPr>
        <w:t>、</w:t>
      </w:r>
      <w:r>
        <w:rPr>
          <w:rFonts w:hint="eastAsia" w:ascii="宋体" w:hAnsi="宋体"/>
          <w:szCs w:val="28"/>
          <w:lang w:val="en-US" w:eastAsia="zh-CN"/>
        </w:rPr>
        <w:t>创新创业课</w:t>
      </w:r>
      <w:r>
        <w:rPr>
          <w:rFonts w:hint="eastAsia" w:ascii="宋体" w:hAnsi="宋体"/>
          <w:szCs w:val="28"/>
        </w:rPr>
        <w:t>。</w:t>
      </w:r>
    </w:p>
    <w:p>
      <w:pPr>
        <w:pageBreakBefore w:val="0"/>
        <w:widowControl w:val="0"/>
        <w:kinsoku/>
        <w:wordWrap/>
        <w:overflowPunct/>
        <w:topLinePunct w:val="0"/>
        <w:autoSpaceDE/>
        <w:autoSpaceDN/>
        <w:bidi w:val="0"/>
        <w:adjustRightInd/>
        <w:snapToGrid/>
        <w:spacing w:line="500" w:lineRule="exact"/>
        <w:ind w:firstLine="560"/>
        <w:jc w:val="left"/>
        <w:textAlignment w:val="auto"/>
        <w:rPr>
          <w:rFonts w:ascii="宋体" w:hAnsi="宋体"/>
          <w:szCs w:val="28"/>
        </w:rPr>
      </w:pPr>
      <w:r>
        <w:rPr>
          <w:rFonts w:ascii="宋体" w:hAnsi="宋体"/>
          <w:szCs w:val="28"/>
        </w:rPr>
        <w:t>其他</w:t>
      </w:r>
      <w:r>
        <w:rPr>
          <w:rFonts w:hint="eastAsia" w:ascii="宋体" w:hAnsi="宋体"/>
          <w:spacing w:val="-6"/>
          <w:szCs w:val="28"/>
        </w:rPr>
        <w:t>：会考、证书、入学训练、军训、综合实习、毕业鉴定、毕业设计。</w:t>
      </w:r>
    </w:p>
    <w:p>
      <w:pPr>
        <w:pStyle w:val="4"/>
        <w:pageBreakBefore w:val="0"/>
        <w:widowControl w:val="0"/>
        <w:kinsoku/>
        <w:wordWrap/>
        <w:overflowPunct/>
        <w:topLinePunct w:val="0"/>
        <w:autoSpaceDE/>
        <w:autoSpaceDN/>
        <w:bidi w:val="0"/>
        <w:adjustRightInd/>
        <w:snapToGrid/>
        <w:spacing w:line="500" w:lineRule="exact"/>
        <w:ind w:left="560" w:leftChars="200" w:firstLine="0" w:firstLineChars="0"/>
        <w:textAlignment w:val="auto"/>
      </w:pPr>
      <w:r>
        <w:rPr>
          <w:rFonts w:hint="eastAsia"/>
        </w:rPr>
        <w:t>（二）课程体系</w:t>
      </w:r>
      <w:bookmarkEnd w:id="15"/>
    </w:p>
    <w:p>
      <w:pPr>
        <w:pageBreakBefore w:val="0"/>
        <w:widowControl w:val="0"/>
        <w:numPr>
          <w:ilvl w:val="0"/>
          <w:numId w:val="2"/>
        </w:numPr>
        <w:kinsoku/>
        <w:wordWrap/>
        <w:overflowPunct/>
        <w:topLinePunct w:val="0"/>
        <w:autoSpaceDE/>
        <w:autoSpaceDN/>
        <w:bidi w:val="0"/>
        <w:adjustRightInd/>
        <w:snapToGrid/>
        <w:spacing w:line="500" w:lineRule="exact"/>
        <w:ind w:firstLine="560"/>
        <w:textAlignment w:val="auto"/>
      </w:pPr>
      <w:r>
        <w:rPr>
          <w:rFonts w:hint="eastAsia"/>
        </w:rPr>
        <w:t xml:space="preserve">课程结构 </w:t>
      </w:r>
    </w:p>
    <w:p>
      <w:pPr>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楷体_GB2312" w:hAnsi="ˎ̥" w:eastAsia="楷体_GB2312"/>
          <w:b/>
          <w:szCs w:val="36"/>
        </w:rPr>
        <w:sectPr>
          <w:footerReference r:id="rId12" w:type="first"/>
          <w:footerReference r:id="rId11" w:type="default"/>
          <w:pgSz w:w="11906" w:h="16838"/>
          <w:pgMar w:top="1134" w:right="1134" w:bottom="1134" w:left="1134" w:header="851" w:footer="992" w:gutter="0"/>
          <w:pgBorders>
            <w:top w:val="none" w:sz="0" w:space="0"/>
            <w:left w:val="none" w:sz="0" w:space="0"/>
            <w:bottom w:val="none" w:sz="0" w:space="0"/>
            <w:right w:val="none" w:sz="0" w:space="0"/>
          </w:pgBorders>
          <w:pgNumType w:fmt="decimal" w:start="1"/>
          <w:cols w:space="720" w:num="1"/>
          <w:titlePg/>
          <w:docGrid w:type="lines" w:linePitch="324" w:charSpace="0"/>
        </w:sectPr>
      </w:pPr>
      <w:r>
        <w:rPr>
          <w:rFonts w:hint="eastAsia"/>
        </w:rPr>
        <w:t xml:space="preserve">      课程设置分为公共基础课、</w:t>
      </w:r>
      <w:r>
        <w:rPr>
          <w:rFonts w:hint="eastAsia"/>
          <w:lang w:val="en-US" w:eastAsia="zh-CN"/>
        </w:rPr>
        <w:t>专业技能</w:t>
      </w:r>
      <w:r>
        <w:rPr>
          <w:rFonts w:hint="eastAsia"/>
        </w:rPr>
        <w:t>专业课程（含专业核心课、专业技能方向课、</w:t>
      </w:r>
      <w:r>
        <w:rPr>
          <w:rFonts w:hint="eastAsia"/>
          <w:lang w:val="en-US" w:eastAsia="zh-CN"/>
        </w:rPr>
        <w:t>专业</w:t>
      </w:r>
      <w:r>
        <w:rPr>
          <w:rFonts w:hint="eastAsia"/>
        </w:rPr>
        <w:t>选修课、</w:t>
      </w:r>
      <w:r>
        <w:rPr>
          <w:rFonts w:hint="eastAsia"/>
          <w:lang w:val="en-US" w:eastAsia="zh-CN"/>
        </w:rPr>
        <w:t>综合实训）、</w:t>
      </w:r>
      <w:r>
        <w:rPr>
          <w:rFonts w:hint="eastAsia"/>
        </w:rPr>
        <w:t>其他（含会考）。</w:t>
      </w:r>
      <w:r>
        <w:rPr>
          <w:rFonts w:hint="eastAsia"/>
          <w:lang w:val="en-US" w:eastAsia="zh-CN"/>
        </w:rPr>
        <w:t>课</w:t>
      </w:r>
      <w:r>
        <w:rPr>
          <w:rFonts w:hint="eastAsia"/>
        </w:rPr>
        <w:t>程结构图如下：</w:t>
      </w:r>
    </w:p>
    <w:p>
      <w:pPr>
        <w:spacing w:line="360" w:lineRule="auto"/>
        <w:ind w:firstLine="0" w:firstLineChars="0"/>
        <w:outlineLvl w:val="1"/>
        <w:rPr>
          <w:rFonts w:ascii="黑体" w:hAnsi="黑体" w:eastAsia="黑体" w:cs="黑体"/>
          <w:szCs w:val="28"/>
        </w:rPr>
      </w:pPr>
      <w:bookmarkStart w:id="16" w:name="_Toc17301"/>
    </w:p>
    <w:p>
      <w:pPr>
        <w:spacing w:line="460" w:lineRule="exact"/>
        <w:ind w:firstLine="0" w:firstLineChars="0"/>
        <w:jc w:val="center"/>
        <w:rPr>
          <w:rFonts w:ascii="宋体" w:hAnsi="宋体" w:cs="宋体"/>
          <w:color w:val="000000"/>
          <w:sz w:val="21"/>
          <w:szCs w:val="21"/>
        </w:rPr>
      </w:pPr>
      <w:r>
        <w:rPr>
          <w:rFonts w:hint="eastAsia" w:ascii="宋体" w:hAnsi="宋体" w:cs="宋体"/>
          <w:color w:val="000000"/>
          <w:sz w:val="21"/>
          <w:szCs w:val="21"/>
        </w:rPr>
        <w:t>表3 课程结构</w:t>
      </w:r>
    </w:p>
    <w:p>
      <w:pPr>
        <w:spacing w:line="460" w:lineRule="exact"/>
        <w:ind w:firstLine="360"/>
        <w:rPr>
          <w:rFonts w:ascii="宋体" w:hAnsi="宋体" w:cs="宋体"/>
          <w:bCs/>
          <w:color w:val="000000"/>
          <w:sz w:val="21"/>
          <w:szCs w:val="21"/>
        </w:rPr>
      </w:pPr>
      <w:r>
        <w:rPr>
          <w:rFonts w:hint="eastAsia"/>
          <w:sz w:val="18"/>
          <w:szCs w:val="18"/>
        </w:rPr>
        <mc:AlternateContent>
          <mc:Choice Requires="wpg">
            <w:drawing>
              <wp:anchor distT="0" distB="0" distL="114300" distR="114300" simplePos="0" relativeHeight="251663360" behindDoc="0" locked="0" layoutInCell="1" allowOverlap="1">
                <wp:simplePos x="0" y="0"/>
                <wp:positionH relativeFrom="column">
                  <wp:posOffset>-629920</wp:posOffset>
                </wp:positionH>
                <wp:positionV relativeFrom="paragraph">
                  <wp:posOffset>36195</wp:posOffset>
                </wp:positionV>
                <wp:extent cx="6333490" cy="7180580"/>
                <wp:effectExtent l="6350" t="6350" r="10160" b="13970"/>
                <wp:wrapNone/>
                <wp:docPr id="40" name="组合 40"/>
                <wp:cNvGraphicFramePr/>
                <a:graphic xmlns:a="http://schemas.openxmlformats.org/drawingml/2006/main">
                  <a:graphicData uri="http://schemas.microsoft.com/office/word/2010/wordprocessingGroup">
                    <wpg:wgp>
                      <wpg:cNvGrpSpPr/>
                      <wpg:grpSpPr>
                        <a:xfrm>
                          <a:off x="0" y="0"/>
                          <a:ext cx="6333474" cy="7180580"/>
                          <a:chOff x="1019" y="2429"/>
                          <a:chExt cx="9925" cy="11273"/>
                        </a:xfrm>
                      </wpg:grpSpPr>
                      <wpg:grpSp>
                        <wpg:cNvPr id="15" name="组合 15"/>
                        <wpg:cNvGrpSpPr/>
                        <wpg:grpSpPr>
                          <a:xfrm>
                            <a:off x="1019" y="3155"/>
                            <a:ext cx="9900" cy="10547"/>
                            <a:chOff x="1019" y="3028"/>
                            <a:chExt cx="9900" cy="10547"/>
                          </a:xfrm>
                        </wpg:grpSpPr>
                        <wps:wsp>
                          <wps:cNvPr id="4" name="直接连接符 4"/>
                          <wps:cNvCnPr/>
                          <wps:spPr>
                            <a:xfrm>
                              <a:off x="3600" y="11112"/>
                              <a:ext cx="6997" cy="14"/>
                            </a:xfrm>
                            <a:prstGeom prst="line">
                              <a:avLst/>
                            </a:prstGeom>
                            <a:ln w="9525" cap="flat" cmpd="sng">
                              <a:solidFill>
                                <a:srgbClr val="000000"/>
                              </a:solidFill>
                              <a:prstDash val="solid"/>
                              <a:headEnd type="none" w="med" len="med"/>
                              <a:tailEnd type="none" w="med" len="med"/>
                            </a:ln>
                          </wps:spPr>
                          <wps:bodyPr/>
                        </wps:wsp>
                        <wps:wsp>
                          <wps:cNvPr id="5" name="直接连接符 5"/>
                          <wps:cNvCnPr/>
                          <wps:spPr>
                            <a:xfrm flipV="1">
                              <a:off x="3599" y="11118"/>
                              <a:ext cx="1" cy="289"/>
                            </a:xfrm>
                            <a:prstGeom prst="line">
                              <a:avLst/>
                            </a:prstGeom>
                            <a:ln w="9525" cap="flat" cmpd="sng">
                              <a:solidFill>
                                <a:srgbClr val="000000"/>
                              </a:solidFill>
                              <a:prstDash val="solid"/>
                              <a:headEnd type="none" w="med" len="med"/>
                              <a:tailEnd type="none" w="med" len="med"/>
                            </a:ln>
                          </wps:spPr>
                          <wps:bodyPr/>
                        </wps:wsp>
                        <wps:wsp>
                          <wps:cNvPr id="6" name="直接连接符 6"/>
                          <wps:cNvCnPr/>
                          <wps:spPr>
                            <a:xfrm flipV="1">
                              <a:off x="10580" y="11113"/>
                              <a:ext cx="1" cy="289"/>
                            </a:xfrm>
                            <a:prstGeom prst="line">
                              <a:avLst/>
                            </a:prstGeom>
                            <a:ln w="9525" cap="flat" cmpd="sng">
                              <a:solidFill>
                                <a:srgbClr val="000000"/>
                              </a:solidFill>
                              <a:prstDash val="solid"/>
                              <a:headEnd type="none" w="med" len="med"/>
                              <a:tailEnd type="none" w="med" len="med"/>
                            </a:ln>
                          </wps:spPr>
                          <wps:bodyPr/>
                        </wps:wsp>
                        <wps:wsp>
                          <wps:cNvPr id="9" name="直接连接符 9"/>
                          <wps:cNvCnPr/>
                          <wps:spPr>
                            <a:xfrm flipV="1">
                              <a:off x="6996" y="10683"/>
                              <a:ext cx="1" cy="437"/>
                            </a:xfrm>
                            <a:prstGeom prst="line">
                              <a:avLst/>
                            </a:prstGeom>
                            <a:ln w="9525" cap="flat" cmpd="sng">
                              <a:solidFill>
                                <a:srgbClr val="000000"/>
                              </a:solidFill>
                              <a:prstDash val="solid"/>
                              <a:headEnd type="none" w="med" len="med"/>
                              <a:tailEnd type="triangle" w="med" len="med"/>
                            </a:ln>
                          </wps:spPr>
                          <wps:bodyPr/>
                        </wps:wsp>
                        <wps:wsp>
                          <wps:cNvPr id="10" name="流程图: 过程 10"/>
                          <wps:cNvSpPr/>
                          <wps:spPr>
                            <a:xfrm>
                              <a:off x="1019" y="11117"/>
                              <a:ext cx="1514" cy="2458"/>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ind w:firstLine="0" w:firstLineChars="0"/>
                                  <w:jc w:val="center"/>
                                  <w:rPr>
                                    <w:rFonts w:ascii="宋体"/>
                                    <w:b/>
                                    <w:szCs w:val="28"/>
                                  </w:rPr>
                                </w:pPr>
                              </w:p>
                              <w:p>
                                <w:pPr>
                                  <w:ind w:firstLine="0" w:firstLineChars="0"/>
                                  <w:jc w:val="center"/>
                                  <w:rPr>
                                    <w:rFonts w:ascii="宋体"/>
                                    <w:b/>
                                    <w:szCs w:val="28"/>
                                  </w:rPr>
                                </w:pPr>
                                <w:r>
                                  <w:rPr>
                                    <w:rFonts w:hint="eastAsia" w:ascii="宋体" w:hAnsi="宋体"/>
                                    <w:b/>
                                    <w:szCs w:val="28"/>
                                  </w:rPr>
                                  <w:t>公共</w:t>
                                </w:r>
                              </w:p>
                              <w:p>
                                <w:pPr>
                                  <w:ind w:firstLine="0" w:firstLineChars="0"/>
                                  <w:jc w:val="center"/>
                                  <w:rPr>
                                    <w:rFonts w:ascii="宋体"/>
                                    <w:sz w:val="21"/>
                                  </w:rPr>
                                </w:pPr>
                                <w:r>
                                  <w:rPr>
                                    <w:rFonts w:hint="eastAsia" w:ascii="宋体" w:hAnsi="宋体"/>
                                    <w:b/>
                                    <w:szCs w:val="28"/>
                                  </w:rPr>
                                  <w:t>基础课</w:t>
                                </w:r>
                              </w:p>
                            </w:txbxContent>
                          </wps:txbx>
                          <wps:bodyPr upright="1"/>
                        </wps:wsp>
                        <wps:wsp>
                          <wps:cNvPr id="11" name="直接连接符 11"/>
                          <wps:cNvCnPr/>
                          <wps:spPr>
                            <a:xfrm flipV="1">
                              <a:off x="3290" y="10373"/>
                              <a:ext cx="1" cy="330"/>
                            </a:xfrm>
                            <a:prstGeom prst="line">
                              <a:avLst/>
                            </a:prstGeom>
                            <a:ln w="9525" cap="flat" cmpd="sng">
                              <a:solidFill>
                                <a:srgbClr val="000000"/>
                              </a:solidFill>
                              <a:prstDash val="solid"/>
                              <a:headEnd type="none" w="med" len="med"/>
                              <a:tailEnd type="triangle" w="med" len="med"/>
                            </a:ln>
                          </wps:spPr>
                          <wps:bodyPr/>
                        </wps:wsp>
                        <wps:wsp>
                          <wps:cNvPr id="12" name="直接连接符 12"/>
                          <wps:cNvCnPr/>
                          <wps:spPr>
                            <a:xfrm flipV="1">
                              <a:off x="8965" y="10373"/>
                              <a:ext cx="1" cy="330"/>
                            </a:xfrm>
                            <a:prstGeom prst="line">
                              <a:avLst/>
                            </a:prstGeom>
                            <a:ln w="9525" cap="flat" cmpd="sng">
                              <a:solidFill>
                                <a:srgbClr val="000000"/>
                              </a:solidFill>
                              <a:prstDash val="solid"/>
                              <a:headEnd type="none" w="med" len="med"/>
                              <a:tailEnd type="triangle" w="med" len="med"/>
                            </a:ln>
                          </wps:spPr>
                          <wps:bodyPr/>
                        </wps:wsp>
                        <wps:wsp>
                          <wps:cNvPr id="13" name="文本框 13"/>
                          <wps:cNvSpPr txBox="1"/>
                          <wps:spPr>
                            <a:xfrm>
                              <a:off x="8653" y="3028"/>
                              <a:ext cx="2266" cy="3028"/>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00" w:lineRule="exact"/>
                                  <w:ind w:firstLine="0" w:firstLineChars="0"/>
                                  <w:jc w:val="center"/>
                                  <w:rPr>
                                    <w:rFonts w:ascii="宋体"/>
                                    <w:b/>
                                    <w:sz w:val="24"/>
                                    <w:szCs w:val="24"/>
                                  </w:rPr>
                                </w:pPr>
                                <w:r>
                                  <w:rPr>
                                    <w:rFonts w:hint="eastAsia" w:ascii="宋体" w:hAnsi="宋体"/>
                                    <w:b/>
                                    <w:sz w:val="24"/>
                                    <w:szCs w:val="24"/>
                                  </w:rPr>
                                  <w:t>综合实训课</w:t>
                                </w:r>
                              </w:p>
                              <w:p>
                                <w:pPr>
                                  <w:snapToGrid w:val="0"/>
                                  <w:ind w:firstLine="0" w:firstLineChars="0"/>
                                  <w:jc w:val="left"/>
                                  <w:rPr>
                                    <w:rFonts w:ascii="宋体" w:hAnsi="宋体"/>
                                    <w:sz w:val="21"/>
                                    <w:szCs w:val="21"/>
                                  </w:rPr>
                                </w:pPr>
                                <w:r>
                                  <w:rPr>
                                    <w:rFonts w:ascii="宋体" w:hAnsi="宋体"/>
                                    <w:sz w:val="21"/>
                                    <w:szCs w:val="21"/>
                                  </w:rPr>
                                  <w:t>1</w:t>
                                </w:r>
                                <w:r>
                                  <w:rPr>
                                    <w:rFonts w:hint="eastAsia" w:ascii="宋体" w:hAnsi="宋体"/>
                                    <w:sz w:val="21"/>
                                    <w:szCs w:val="21"/>
                                    <w:lang w:eastAsia="zh-CN"/>
                                  </w:rPr>
                                  <w:t>.</w:t>
                                </w:r>
                                <w:r>
                                  <w:rPr>
                                    <w:rFonts w:hint="eastAsia" w:ascii="宋体" w:hAnsi="宋体"/>
                                    <w:sz w:val="21"/>
                                    <w:szCs w:val="21"/>
                                  </w:rPr>
                                  <w:t>导购岗位实训</w:t>
                                </w:r>
                              </w:p>
                              <w:p>
                                <w:pPr>
                                  <w:snapToGrid w:val="0"/>
                                  <w:ind w:firstLine="0" w:firstLineChars="0"/>
                                  <w:jc w:val="left"/>
                                  <w:rPr>
                                    <w:rFonts w:ascii="宋体" w:hAnsi="宋体"/>
                                    <w:sz w:val="21"/>
                                    <w:szCs w:val="21"/>
                                  </w:rPr>
                                </w:pPr>
                                <w:r>
                                  <w:rPr>
                                    <w:rFonts w:hint="eastAsia" w:ascii="宋体" w:hAnsi="宋体"/>
                                    <w:sz w:val="21"/>
                                    <w:szCs w:val="21"/>
                                  </w:rPr>
                                  <w:t>2.经营管理岗位实训</w:t>
                                </w:r>
                              </w:p>
                              <w:p>
                                <w:pPr>
                                  <w:snapToGrid w:val="0"/>
                                  <w:ind w:firstLine="0" w:firstLineChars="0"/>
                                  <w:jc w:val="left"/>
                                  <w:rPr>
                                    <w:rFonts w:ascii="宋体" w:hAnsi="宋体"/>
                                    <w:sz w:val="21"/>
                                    <w:szCs w:val="21"/>
                                  </w:rPr>
                                </w:pPr>
                                <w:r>
                                  <w:rPr>
                                    <w:rFonts w:hint="eastAsia" w:ascii="宋体" w:hAnsi="宋体"/>
                                    <w:sz w:val="21"/>
                                    <w:szCs w:val="21"/>
                                  </w:rPr>
                                  <w:t>3.推销岗位实训</w:t>
                                </w:r>
                              </w:p>
                              <w:p>
                                <w:pPr>
                                  <w:snapToGrid w:val="0"/>
                                  <w:ind w:firstLine="0" w:firstLineChars="0"/>
                                  <w:jc w:val="left"/>
                                  <w:rPr>
                                    <w:rFonts w:ascii="宋体" w:hAnsi="宋体"/>
                                    <w:sz w:val="21"/>
                                    <w:szCs w:val="21"/>
                                  </w:rPr>
                                </w:pPr>
                                <w:r>
                                  <w:rPr>
                                    <w:rFonts w:hint="eastAsia" w:ascii="宋体" w:hAnsi="宋体"/>
                                    <w:sz w:val="21"/>
                                    <w:szCs w:val="21"/>
                                  </w:rPr>
                                  <w:t>4.个人创业实训</w:t>
                                </w:r>
                              </w:p>
                              <w:p>
                                <w:pPr>
                                  <w:snapToGrid w:val="0"/>
                                  <w:ind w:firstLine="0" w:firstLineChars="0"/>
                                  <w:jc w:val="left"/>
                                  <w:rPr>
                                    <w:rFonts w:ascii="宋体" w:hAnsi="宋体"/>
                                    <w:sz w:val="21"/>
                                    <w:szCs w:val="21"/>
                                  </w:rPr>
                                </w:pPr>
                              </w:p>
                            </w:txbxContent>
                          </wps:txbx>
                          <wps:bodyPr upright="1"/>
                        </wps:wsp>
                        <wps:wsp>
                          <wps:cNvPr id="14" name="直接连接符 14"/>
                          <wps:cNvCnPr/>
                          <wps:spPr>
                            <a:xfrm>
                              <a:off x="3290" y="10691"/>
                              <a:ext cx="5687" cy="0"/>
                            </a:xfrm>
                            <a:prstGeom prst="line">
                              <a:avLst/>
                            </a:prstGeom>
                            <a:ln w="9525" cap="flat" cmpd="sng">
                              <a:solidFill>
                                <a:srgbClr val="000000"/>
                              </a:solidFill>
                              <a:prstDash val="solid"/>
                              <a:headEnd type="none" w="med" len="med"/>
                              <a:tailEnd type="none" w="med" len="med"/>
                            </a:ln>
                          </wps:spPr>
                          <wps:bodyPr/>
                        </wps:wsp>
                      </wpg:grpSp>
                      <wpg:grpSp>
                        <wpg:cNvPr id="35" name="组合 35"/>
                        <wpg:cNvGrpSpPr/>
                        <wpg:grpSpPr>
                          <a:xfrm>
                            <a:off x="1076" y="2429"/>
                            <a:ext cx="9868" cy="7940"/>
                            <a:chOff x="1076" y="2429"/>
                            <a:chExt cx="9868" cy="7940"/>
                          </a:xfrm>
                        </wpg:grpSpPr>
                        <wps:wsp>
                          <wps:cNvPr id="16" name="直接连接符 16"/>
                          <wps:cNvCnPr/>
                          <wps:spPr>
                            <a:xfrm>
                              <a:off x="3291" y="7076"/>
                              <a:ext cx="5686" cy="0"/>
                            </a:xfrm>
                            <a:prstGeom prst="line">
                              <a:avLst/>
                            </a:prstGeom>
                            <a:ln w="9525" cap="flat" cmpd="sng">
                              <a:solidFill>
                                <a:srgbClr val="000000"/>
                              </a:solidFill>
                              <a:prstDash val="solid"/>
                              <a:headEnd type="none" w="med" len="med"/>
                              <a:tailEnd type="none" w="med" len="med"/>
                            </a:ln>
                          </wps:spPr>
                          <wps:bodyPr/>
                        </wps:wsp>
                        <wps:wsp>
                          <wps:cNvPr id="17" name="直接连接符 17"/>
                          <wps:cNvCnPr/>
                          <wps:spPr>
                            <a:xfrm flipV="1">
                              <a:off x="6190" y="6144"/>
                              <a:ext cx="0" cy="936"/>
                            </a:xfrm>
                            <a:prstGeom prst="line">
                              <a:avLst/>
                            </a:prstGeom>
                            <a:ln w="9525" cap="flat" cmpd="sng">
                              <a:solidFill>
                                <a:srgbClr val="000000"/>
                              </a:solidFill>
                              <a:prstDash val="solid"/>
                              <a:headEnd type="none" w="med" len="med"/>
                              <a:tailEnd type="triangle" w="med" len="med"/>
                            </a:ln>
                          </wps:spPr>
                          <wps:bodyPr/>
                        </wps:wsp>
                        <wps:wsp>
                          <wps:cNvPr id="18" name="文本框 18"/>
                          <wps:cNvSpPr txBox="1"/>
                          <wps:spPr>
                            <a:xfrm>
                              <a:off x="1926" y="7513"/>
                              <a:ext cx="763" cy="2834"/>
                            </a:xfrm>
                            <a:prstGeom prst="rect">
                              <a:avLst/>
                            </a:prstGeom>
                            <a:noFill/>
                            <a:ln w="12700" cap="flat" cmpd="sng">
                              <a:solidFill>
                                <a:srgbClr val="000000"/>
                              </a:solidFill>
                              <a:prstDash val="solid"/>
                              <a:miter/>
                              <a:headEnd type="none" w="med" len="med"/>
                              <a:tailEnd type="none" w="med" len="med"/>
                            </a:ln>
                          </wps:spPr>
                          <wps:txbx>
                            <w:txbxContent>
                              <w:p>
                                <w:pPr>
                                  <w:spacing w:line="320" w:lineRule="exact"/>
                                  <w:ind w:firstLine="0" w:firstLineChars="0"/>
                                  <w:jc w:val="center"/>
                                  <w:rPr>
                                    <w:rFonts w:ascii="宋体"/>
                                    <w:b/>
                                    <w:color w:val="000000"/>
                                    <w:sz w:val="24"/>
                                    <w:szCs w:val="24"/>
                                  </w:rPr>
                                </w:pPr>
                                <w:r>
                                  <w:rPr>
                                    <w:rFonts w:ascii="宋体"/>
                                    <w:b/>
                                    <w:color w:val="000000"/>
                                    <w:sz w:val="24"/>
                                    <w:szCs w:val="24"/>
                                  </w:rPr>
                                  <w:t>专业核心课</w:t>
                                </w:r>
                              </w:p>
                            </w:txbxContent>
                          </wps:txbx>
                          <wps:bodyPr upright="1"/>
                        </wps:wsp>
                        <wps:wsp>
                          <wps:cNvPr id="19" name="文本框 19"/>
                          <wps:cNvSpPr txBox="1"/>
                          <wps:spPr>
                            <a:xfrm>
                              <a:off x="3021" y="7519"/>
                              <a:ext cx="539" cy="2850"/>
                            </a:xfrm>
                            <a:prstGeom prst="rect">
                              <a:avLst/>
                            </a:prstGeom>
                            <a:noFill/>
                            <a:ln w="12700" cap="flat" cmpd="sng">
                              <a:solidFill>
                                <a:srgbClr val="000000"/>
                              </a:solidFill>
                              <a:prstDash val="solid"/>
                              <a:miter/>
                              <a:headEnd type="none" w="med" len="med"/>
                              <a:tailEnd type="none" w="med" len="med"/>
                            </a:ln>
                          </wps:spPr>
                          <wps:txbx>
                            <w:txbxContent>
                              <w:p>
                                <w:pPr>
                                  <w:spacing w:line="320" w:lineRule="exact"/>
                                  <w:ind w:firstLine="0" w:firstLineChars="0"/>
                                  <w:rPr>
                                    <w:rFonts w:ascii="宋体" w:hAnsi="宋体" w:eastAsia="仿宋_GB2312"/>
                                    <w:sz w:val="21"/>
                                    <w:szCs w:val="21"/>
                                  </w:rPr>
                                </w:pPr>
                                <w:r>
                                  <w:rPr>
                                    <w:rFonts w:hint="eastAsia" w:ascii="宋体" w:hAnsi="宋体"/>
                                    <w:sz w:val="21"/>
                                    <w:szCs w:val="21"/>
                                  </w:rPr>
                                  <w:t>营销素养训练</w:t>
                                </w:r>
                              </w:p>
                            </w:txbxContent>
                          </wps:txbx>
                          <wps:bodyPr upright="1"/>
                        </wps:wsp>
                        <wps:wsp>
                          <wps:cNvPr id="20" name="文本框 20"/>
                          <wps:cNvSpPr txBox="1"/>
                          <wps:spPr>
                            <a:xfrm>
                              <a:off x="3860" y="7511"/>
                              <a:ext cx="571" cy="28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00" w:lineRule="exact"/>
                                  <w:ind w:firstLine="0" w:firstLineChars="0"/>
                                  <w:rPr>
                                    <w:rFonts w:ascii="宋体" w:hAnsi="宋体" w:eastAsia="仿宋_GB2312"/>
                                    <w:sz w:val="21"/>
                                    <w:szCs w:val="21"/>
                                  </w:rPr>
                                </w:pPr>
                                <w:r>
                                  <w:rPr>
                                    <w:rFonts w:hint="eastAsia" w:ascii="宋体" w:hAnsi="宋体"/>
                                    <w:sz w:val="21"/>
                                    <w:szCs w:val="21"/>
                                  </w:rPr>
                                  <w:t>市场营销基础</w:t>
                                </w:r>
                              </w:p>
                            </w:txbxContent>
                          </wps:txbx>
                          <wps:bodyPr upright="1"/>
                        </wps:wsp>
                        <wps:wsp>
                          <wps:cNvPr id="21" name="文本框 21"/>
                          <wps:cNvSpPr txBox="1"/>
                          <wps:spPr>
                            <a:xfrm>
                              <a:off x="5577" y="7511"/>
                              <a:ext cx="517" cy="2853"/>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20" w:lineRule="exact"/>
                                  <w:ind w:firstLine="0" w:firstLineChars="0"/>
                                  <w:rPr>
                                    <w:rFonts w:ascii="宋体" w:hAnsi="宋体" w:eastAsia="仿宋_GB2312"/>
                                    <w:sz w:val="21"/>
                                    <w:szCs w:val="21"/>
                                  </w:rPr>
                                </w:pPr>
                                <w:r>
                                  <w:rPr>
                                    <w:rFonts w:hint="eastAsia" w:ascii="宋体" w:hAnsi="宋体"/>
                                    <w:sz w:val="21"/>
                                    <w:szCs w:val="21"/>
                                  </w:rPr>
                                  <w:t>消费心理学</w:t>
                                </w:r>
                              </w:p>
                              <w:p>
                                <w:pPr>
                                  <w:ind w:firstLine="0" w:firstLineChars="0"/>
                                  <w:rPr>
                                    <w:sz w:val="21"/>
                                    <w:szCs w:val="21"/>
                                  </w:rPr>
                                </w:pPr>
                              </w:p>
                            </w:txbxContent>
                          </wps:txbx>
                          <wps:bodyPr upright="1"/>
                        </wps:wsp>
                        <wps:wsp>
                          <wps:cNvPr id="22" name="直接连接符 22"/>
                          <wps:cNvCnPr/>
                          <wps:spPr>
                            <a:xfrm flipV="1">
                              <a:off x="3304" y="7076"/>
                              <a:ext cx="1" cy="434"/>
                            </a:xfrm>
                            <a:prstGeom prst="line">
                              <a:avLst/>
                            </a:prstGeom>
                            <a:ln w="9525" cap="flat" cmpd="sng">
                              <a:solidFill>
                                <a:srgbClr val="000000"/>
                              </a:solidFill>
                              <a:prstDash val="solid"/>
                              <a:headEnd type="none" w="med" len="med"/>
                              <a:tailEnd type="none" w="med" len="med"/>
                            </a:ln>
                          </wps:spPr>
                          <wps:bodyPr/>
                        </wps:wsp>
                        <wps:wsp>
                          <wps:cNvPr id="23" name="直接连接符 23"/>
                          <wps:cNvCnPr/>
                          <wps:spPr>
                            <a:xfrm flipV="1">
                              <a:off x="8979" y="7076"/>
                              <a:ext cx="1" cy="434"/>
                            </a:xfrm>
                            <a:prstGeom prst="line">
                              <a:avLst/>
                            </a:prstGeom>
                            <a:ln w="9525" cap="flat" cmpd="sng">
                              <a:solidFill>
                                <a:srgbClr val="000000"/>
                              </a:solidFill>
                              <a:prstDash val="solid"/>
                              <a:headEnd type="none" w="med" len="med"/>
                              <a:tailEnd type="none" w="med" len="med"/>
                            </a:ln>
                          </wps:spPr>
                          <wps:bodyPr/>
                        </wps:wsp>
                        <wpg:grpSp>
                          <wpg:cNvPr id="29" name="组合 29"/>
                          <wpg:cNvGrpSpPr/>
                          <wpg:grpSpPr>
                            <a:xfrm>
                              <a:off x="1076" y="2429"/>
                              <a:ext cx="9868" cy="7920"/>
                              <a:chOff x="1076" y="2429"/>
                              <a:chExt cx="9868" cy="7920"/>
                            </a:xfrm>
                          </wpg:grpSpPr>
                          <wps:wsp>
                            <wps:cNvPr id="24" name="文本框 24"/>
                            <wps:cNvSpPr txBox="1"/>
                            <wps:spPr>
                              <a:xfrm>
                                <a:off x="1881" y="2430"/>
                                <a:ext cx="9063" cy="51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napToGrid w:val="0"/>
                                    <w:ind w:firstLine="0" w:firstLineChars="0"/>
                                    <w:jc w:val="center"/>
                                    <w:rPr>
                                      <w:rFonts w:ascii="宋体"/>
                                      <w:b/>
                                      <w:bCs/>
                                      <w:sz w:val="24"/>
                                    </w:rPr>
                                  </w:pPr>
                                  <w:r>
                                    <w:rPr>
                                      <w:rFonts w:hint="eastAsia" w:ascii="宋体" w:hAnsi="宋体"/>
                                      <w:b/>
                                      <w:bCs/>
                                      <w:sz w:val="24"/>
                                    </w:rPr>
                                    <w:t>顶岗实习</w:t>
                                  </w:r>
                                </w:p>
                              </w:txbxContent>
                            </wps:txbx>
                            <wps:bodyPr upright="1"/>
                          </wps:wsp>
                          <wps:wsp>
                            <wps:cNvPr id="25" name="文本框 25"/>
                            <wps:cNvSpPr txBox="1"/>
                            <wps:spPr>
                              <a:xfrm>
                                <a:off x="1893" y="3152"/>
                                <a:ext cx="783" cy="2962"/>
                              </a:xfrm>
                              <a:prstGeom prst="rect">
                                <a:avLst/>
                              </a:prstGeom>
                              <a:noFill/>
                              <a:ln w="12700" cap="flat" cmpd="sng">
                                <a:solidFill>
                                  <a:srgbClr val="000000"/>
                                </a:solidFill>
                                <a:prstDash val="solid"/>
                                <a:miter/>
                                <a:headEnd type="none" w="med" len="med"/>
                                <a:tailEnd type="none" w="med" len="med"/>
                              </a:ln>
                            </wps:spPr>
                            <wps:txbx>
                              <w:txbxContent>
                                <w:p>
                                  <w:pPr>
                                    <w:ind w:firstLine="0" w:firstLineChars="0"/>
                                    <w:jc w:val="center"/>
                                    <w:rPr>
                                      <w:rFonts w:ascii="宋体" w:hAnsi="宋体"/>
                                      <w:b/>
                                      <w:sz w:val="24"/>
                                      <w:szCs w:val="24"/>
                                    </w:rPr>
                                  </w:pPr>
                                </w:p>
                                <w:p>
                                  <w:pPr>
                                    <w:spacing w:line="320" w:lineRule="exact"/>
                                    <w:ind w:firstLine="0" w:firstLineChars="0"/>
                                    <w:jc w:val="center"/>
                                    <w:rPr>
                                      <w:rFonts w:ascii="宋体"/>
                                      <w:b/>
                                      <w:sz w:val="24"/>
                                      <w:szCs w:val="24"/>
                                    </w:rPr>
                                  </w:pPr>
                                  <w:r>
                                    <w:rPr>
                                      <w:rFonts w:hint="eastAsia" w:ascii="宋体" w:hAnsi="宋体"/>
                                      <w:b/>
                                      <w:sz w:val="24"/>
                                      <w:szCs w:val="24"/>
                                    </w:rPr>
                                    <w:t>专业技能方向课</w:t>
                                  </w:r>
                                </w:p>
                              </w:txbxContent>
                            </wps:txbx>
                            <wps:bodyPr upright="1"/>
                          </wps:wsp>
                          <wps:wsp>
                            <wps:cNvPr id="26" name="流程图: 过程 26"/>
                            <wps:cNvSpPr/>
                            <wps:spPr>
                              <a:xfrm>
                                <a:off x="1076" y="2429"/>
                                <a:ext cx="595" cy="7920"/>
                              </a:xfrm>
                              <a:prstGeom prst="flowChartProcess">
                                <a:avLst/>
                              </a:prstGeom>
                              <a:noFill/>
                              <a:ln w="12700" cap="flat" cmpd="sng">
                                <a:solidFill>
                                  <a:srgbClr val="000000"/>
                                </a:solidFill>
                                <a:prstDash val="solid"/>
                                <a:miter/>
                                <a:headEnd type="none" w="med" len="med"/>
                                <a:tailEnd type="none" w="med" len="med"/>
                              </a:ln>
                            </wps:spPr>
                            <wps:txbx>
                              <w:txbxContent>
                                <w:p>
                                  <w:pPr>
                                    <w:ind w:firstLine="0" w:firstLineChars="0"/>
                                    <w:jc w:val="center"/>
                                    <w:rPr>
                                      <w:rFonts w:ascii="宋体" w:hAnsi="宋体"/>
                                      <w:b/>
                                      <w:szCs w:val="28"/>
                                    </w:rPr>
                                  </w:pPr>
                                </w:p>
                                <w:p>
                                  <w:pPr>
                                    <w:ind w:firstLine="0" w:firstLineChars="0"/>
                                    <w:jc w:val="center"/>
                                    <w:rPr>
                                      <w:rFonts w:ascii="宋体" w:hAnsi="宋体"/>
                                      <w:b/>
                                      <w:szCs w:val="28"/>
                                    </w:rPr>
                                  </w:pPr>
                                </w:p>
                                <w:p>
                                  <w:pPr>
                                    <w:ind w:firstLine="0" w:firstLineChars="0"/>
                                    <w:jc w:val="center"/>
                                    <w:rPr>
                                      <w:rFonts w:ascii="宋体" w:hAnsi="宋体"/>
                                      <w:b/>
                                      <w:szCs w:val="28"/>
                                    </w:rPr>
                                  </w:pPr>
                                </w:p>
                                <w:p>
                                  <w:pPr>
                                    <w:ind w:firstLine="0" w:firstLineChars="0"/>
                                    <w:jc w:val="center"/>
                                    <w:rPr>
                                      <w:rFonts w:ascii="宋体" w:hAnsi="宋体"/>
                                      <w:b/>
                                      <w:szCs w:val="28"/>
                                    </w:rPr>
                                  </w:pPr>
                                </w:p>
                                <w:p>
                                  <w:pPr>
                                    <w:ind w:firstLine="0" w:firstLineChars="0"/>
                                    <w:jc w:val="center"/>
                                    <w:rPr>
                                      <w:rFonts w:ascii="宋体"/>
                                      <w:szCs w:val="28"/>
                                    </w:rPr>
                                  </w:pPr>
                                  <w:r>
                                    <w:rPr>
                                      <w:rFonts w:hint="eastAsia" w:ascii="宋体" w:hAnsi="宋体"/>
                                      <w:b/>
                                      <w:szCs w:val="28"/>
                                    </w:rPr>
                                    <w:t>专业技能课</w:t>
                                  </w:r>
                                </w:p>
                              </w:txbxContent>
                            </wps:txbx>
                            <wps:bodyPr upright="1"/>
                          </wps:wsp>
                          <wps:wsp>
                            <wps:cNvPr id="27" name="文本框 27"/>
                            <wps:cNvSpPr txBox="1"/>
                            <wps:spPr>
                              <a:xfrm>
                                <a:off x="2998" y="3163"/>
                                <a:ext cx="1396" cy="2967"/>
                              </a:xfrm>
                              <a:prstGeom prst="rect">
                                <a:avLst/>
                              </a:prstGeom>
                              <a:noFill/>
                              <a:ln w="12700" cap="flat" cmpd="sng">
                                <a:solidFill>
                                  <a:srgbClr val="000000"/>
                                </a:solidFill>
                                <a:prstDash val="solid"/>
                                <a:miter/>
                                <a:headEnd type="none" w="med" len="med"/>
                                <a:tailEnd type="none" w="med" len="med"/>
                              </a:ln>
                            </wps:spPr>
                            <wps:txbx>
                              <w:txbxContent>
                                <w:p>
                                  <w:pPr>
                                    <w:spacing w:line="260" w:lineRule="exact"/>
                                    <w:ind w:firstLine="0" w:firstLineChars="0"/>
                                    <w:jc w:val="center"/>
                                    <w:rPr>
                                      <w:rFonts w:ascii="宋体" w:hAnsi="宋体"/>
                                      <w:b/>
                                      <w:bCs/>
                                      <w:sz w:val="21"/>
                                      <w:szCs w:val="21"/>
                                    </w:rPr>
                                  </w:pPr>
                                  <w:r>
                                    <w:rPr>
                                      <w:rFonts w:hint="eastAsia" w:ascii="宋体" w:hAnsi="宋体"/>
                                      <w:b/>
                                      <w:bCs/>
                                      <w:sz w:val="21"/>
                                      <w:szCs w:val="21"/>
                                    </w:rPr>
                                    <w:t>市场推广</w:t>
                                  </w:r>
                                </w:p>
                                <w:p>
                                  <w:pPr>
                                    <w:spacing w:line="260" w:lineRule="exact"/>
                                    <w:ind w:firstLine="0" w:firstLineChars="0"/>
                                    <w:jc w:val="center"/>
                                    <w:rPr>
                                      <w:rFonts w:ascii="宋体" w:hAnsi="宋体"/>
                                      <w:b/>
                                      <w:bCs/>
                                      <w:sz w:val="21"/>
                                      <w:szCs w:val="21"/>
                                    </w:rPr>
                                  </w:pPr>
                                  <w:r>
                                    <w:rPr>
                                      <w:rFonts w:hint="eastAsia" w:ascii="宋体" w:hAnsi="宋体"/>
                                      <w:b/>
                                      <w:bCs/>
                                      <w:sz w:val="21"/>
                                      <w:szCs w:val="21"/>
                                    </w:rPr>
                                    <w:t>方向</w:t>
                                  </w:r>
                                </w:p>
                                <w:p>
                                  <w:pPr>
                                    <w:snapToGrid w:val="0"/>
                                    <w:ind w:firstLine="0" w:firstLineChars="0"/>
                                    <w:jc w:val="left"/>
                                    <w:rPr>
                                      <w:rFonts w:ascii="宋体" w:hAnsi="宋体"/>
                                      <w:sz w:val="21"/>
                                      <w:szCs w:val="21"/>
                                    </w:rPr>
                                  </w:pPr>
                                  <w:r>
                                    <w:rPr>
                                      <w:rFonts w:hint="eastAsia" w:ascii="宋体" w:hAnsi="宋体"/>
                                      <w:sz w:val="21"/>
                                      <w:szCs w:val="21"/>
                                    </w:rPr>
                                    <w:t>1.品牌推广</w:t>
                                  </w:r>
                                </w:p>
                                <w:p>
                                  <w:pPr>
                                    <w:snapToGrid w:val="0"/>
                                    <w:ind w:firstLine="0" w:firstLineChars="0"/>
                                    <w:jc w:val="left"/>
                                    <w:rPr>
                                      <w:rFonts w:ascii="宋体" w:hAnsi="宋体"/>
                                      <w:sz w:val="21"/>
                                      <w:szCs w:val="21"/>
                                    </w:rPr>
                                  </w:pPr>
                                  <w:r>
                                    <w:rPr>
                                      <w:rFonts w:hint="eastAsia" w:ascii="宋体" w:hAnsi="宋体"/>
                                      <w:sz w:val="21"/>
                                      <w:szCs w:val="21"/>
                                    </w:rPr>
                                    <w:t>2.营销策划</w:t>
                                  </w:r>
                                </w:p>
                                <w:p>
                                  <w:pPr>
                                    <w:snapToGrid w:val="0"/>
                                    <w:ind w:firstLine="0" w:firstLineChars="0"/>
                                    <w:jc w:val="left"/>
                                    <w:rPr>
                                      <w:rFonts w:ascii="宋体" w:hAnsi="宋体"/>
                                      <w:sz w:val="21"/>
                                      <w:szCs w:val="21"/>
                                    </w:rPr>
                                  </w:pPr>
                                  <w:r>
                                    <w:rPr>
                                      <w:rFonts w:hint="eastAsia" w:ascii="宋体" w:hAnsi="宋体"/>
                                      <w:sz w:val="21"/>
                                      <w:szCs w:val="21"/>
                                    </w:rPr>
                                    <w:t>3.广告实务</w:t>
                                  </w:r>
                                </w:p>
                              </w:txbxContent>
                            </wps:txbx>
                            <wps:bodyPr upright="1"/>
                          </wps:wsp>
                          <wps:wsp>
                            <wps:cNvPr id="28" name="文本框 28"/>
                            <wps:cNvSpPr txBox="1"/>
                            <wps:spPr>
                              <a:xfrm>
                                <a:off x="4662" y="3151"/>
                                <a:ext cx="1783" cy="3004"/>
                              </a:xfrm>
                              <a:prstGeom prst="rect">
                                <a:avLst/>
                              </a:prstGeom>
                              <a:noFill/>
                              <a:ln w="12700" cap="flat" cmpd="sng">
                                <a:solidFill>
                                  <a:srgbClr val="000000"/>
                                </a:solidFill>
                                <a:prstDash val="solid"/>
                                <a:miter/>
                                <a:headEnd type="none" w="med" len="med"/>
                                <a:tailEnd type="none" w="med" len="med"/>
                              </a:ln>
                            </wps:spPr>
                            <wps:txbx>
                              <w:txbxContent>
                                <w:p>
                                  <w:pPr>
                                    <w:snapToGrid w:val="0"/>
                                    <w:ind w:firstLine="0" w:firstLineChars="0"/>
                                    <w:jc w:val="center"/>
                                    <w:rPr>
                                      <w:rFonts w:ascii="宋体" w:hAnsi="宋体"/>
                                      <w:b/>
                                      <w:bCs/>
                                      <w:sz w:val="21"/>
                                      <w:szCs w:val="21"/>
                                    </w:rPr>
                                  </w:pPr>
                                  <w:r>
                                    <w:rPr>
                                      <w:rFonts w:hint="eastAsia" w:ascii="宋体" w:hAnsi="宋体"/>
                                      <w:b/>
                                      <w:bCs/>
                                      <w:sz w:val="21"/>
                                      <w:szCs w:val="21"/>
                                    </w:rPr>
                                    <w:t>商品销售</w:t>
                                  </w:r>
                                </w:p>
                                <w:p>
                                  <w:pPr>
                                    <w:snapToGrid w:val="0"/>
                                    <w:ind w:firstLine="0" w:firstLineChars="0"/>
                                    <w:jc w:val="center"/>
                                    <w:rPr>
                                      <w:rFonts w:ascii="宋体" w:hAnsi="宋体"/>
                                      <w:b/>
                                      <w:bCs/>
                                      <w:sz w:val="21"/>
                                      <w:szCs w:val="21"/>
                                    </w:rPr>
                                  </w:pPr>
                                  <w:r>
                                    <w:rPr>
                                      <w:rFonts w:hint="eastAsia" w:ascii="宋体" w:hAnsi="宋体"/>
                                      <w:b/>
                                      <w:bCs/>
                                      <w:sz w:val="21"/>
                                      <w:szCs w:val="21"/>
                                    </w:rPr>
                                    <w:t>方向</w:t>
                                  </w:r>
                                </w:p>
                                <w:p>
                                  <w:pPr>
                                    <w:snapToGrid w:val="0"/>
                                    <w:ind w:firstLine="0" w:firstLineChars="0"/>
                                    <w:jc w:val="left"/>
                                    <w:rPr>
                                      <w:rFonts w:ascii="宋体" w:hAnsi="宋体"/>
                                      <w:sz w:val="21"/>
                                      <w:szCs w:val="21"/>
                                    </w:rPr>
                                  </w:pPr>
                                  <w:r>
                                    <w:rPr>
                                      <w:rFonts w:hint="eastAsia" w:ascii="宋体" w:hAnsi="宋体"/>
                                      <w:sz w:val="21"/>
                                      <w:szCs w:val="21"/>
                                    </w:rPr>
                                    <w:t>1.商品销售技巧</w:t>
                                  </w:r>
                                </w:p>
                                <w:p>
                                  <w:pPr>
                                    <w:snapToGrid w:val="0"/>
                                    <w:ind w:firstLine="0" w:firstLineChars="0"/>
                                    <w:jc w:val="left"/>
                                    <w:rPr>
                                      <w:rFonts w:ascii="宋体" w:hAnsi="宋体"/>
                                      <w:sz w:val="21"/>
                                      <w:szCs w:val="21"/>
                                    </w:rPr>
                                  </w:pPr>
                                  <w:r>
                                    <w:rPr>
                                      <w:rFonts w:hint="eastAsia" w:ascii="宋体" w:hAnsi="宋体"/>
                                      <w:sz w:val="21"/>
                                      <w:szCs w:val="21"/>
                                    </w:rPr>
                                    <w:t>2.商品展示</w:t>
                                  </w:r>
                                </w:p>
                                <w:p>
                                  <w:pPr>
                                    <w:snapToGrid w:val="0"/>
                                    <w:ind w:firstLine="0" w:firstLineChars="0"/>
                                    <w:jc w:val="left"/>
                                    <w:rPr>
                                      <w:rFonts w:ascii="宋体" w:hAnsi="宋体"/>
                                      <w:sz w:val="24"/>
                                    </w:rPr>
                                  </w:pPr>
                                </w:p>
                              </w:txbxContent>
                            </wps:txbx>
                            <wps:bodyPr upright="1"/>
                          </wps:wsp>
                        </wpg:grpSp>
                        <wps:wsp>
                          <wps:cNvPr id="30" name="文本框 30"/>
                          <wps:cNvSpPr txBox="1"/>
                          <wps:spPr>
                            <a:xfrm>
                              <a:off x="8080" y="7511"/>
                              <a:ext cx="517" cy="2853"/>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ind w:firstLine="0" w:firstLineChars="0"/>
                                  <w:rPr>
                                    <w:rFonts w:ascii="宋体" w:hAnsi="宋体" w:eastAsia="仿宋_GB2312"/>
                                    <w:sz w:val="24"/>
                                  </w:rPr>
                                </w:pPr>
                                <w:r>
                                  <w:rPr>
                                    <w:rFonts w:hint="eastAsia" w:ascii="宋体" w:hAnsi="宋体" w:eastAsia="仿宋_GB2312"/>
                                    <w:sz w:val="24"/>
                                  </w:rPr>
                                  <w:t>网络营销</w:t>
                                </w:r>
                              </w:p>
                            </w:txbxContent>
                          </wps:txbx>
                          <wps:bodyPr upright="1"/>
                        </wps:wsp>
                        <wps:wsp>
                          <wps:cNvPr id="31" name="直接连接符 31"/>
                          <wps:cNvCnPr/>
                          <wps:spPr>
                            <a:xfrm flipV="1">
                              <a:off x="4135" y="7078"/>
                              <a:ext cx="1" cy="434"/>
                            </a:xfrm>
                            <a:prstGeom prst="line">
                              <a:avLst/>
                            </a:prstGeom>
                            <a:ln w="9525" cap="flat" cmpd="sng">
                              <a:solidFill>
                                <a:srgbClr val="000000"/>
                              </a:solidFill>
                              <a:prstDash val="solid"/>
                              <a:headEnd type="none" w="med" len="med"/>
                              <a:tailEnd type="none" w="med" len="med"/>
                            </a:ln>
                          </wps:spPr>
                          <wps:bodyPr/>
                        </wps:wsp>
                        <wps:wsp>
                          <wps:cNvPr id="33" name="直接连接符 33"/>
                          <wps:cNvCnPr/>
                          <wps:spPr>
                            <a:xfrm flipV="1">
                              <a:off x="5757" y="7078"/>
                              <a:ext cx="1" cy="434"/>
                            </a:xfrm>
                            <a:prstGeom prst="line">
                              <a:avLst/>
                            </a:prstGeom>
                            <a:ln w="9525" cap="flat" cmpd="sng">
                              <a:solidFill>
                                <a:srgbClr val="000000"/>
                              </a:solidFill>
                              <a:prstDash val="solid"/>
                              <a:headEnd type="none" w="med" len="med"/>
                              <a:tailEnd type="none" w="med" len="med"/>
                            </a:ln>
                          </wps:spPr>
                          <wps:bodyPr/>
                        </wps:wsp>
                        <wps:wsp>
                          <wps:cNvPr id="34" name="直接连接符 34"/>
                          <wps:cNvCnPr/>
                          <wps:spPr>
                            <a:xfrm flipV="1">
                              <a:off x="4068" y="6144"/>
                              <a:ext cx="0" cy="936"/>
                            </a:xfrm>
                            <a:prstGeom prst="line">
                              <a:avLst/>
                            </a:prstGeom>
                            <a:ln w="9525" cap="flat" cmpd="sng">
                              <a:solidFill>
                                <a:srgbClr val="000000"/>
                              </a:solidFill>
                              <a:prstDash val="solid"/>
                              <a:headEnd type="none" w="med" len="med"/>
                              <a:tailEnd type="triangle" w="med" len="med"/>
                            </a:ln>
                          </wps:spPr>
                          <wps:bodyPr/>
                        </wps:wsp>
                      </wpg:grpSp>
                    </wpg:wgp>
                  </a:graphicData>
                </a:graphic>
              </wp:anchor>
            </w:drawing>
          </mc:Choice>
          <mc:Fallback>
            <w:pict>
              <v:group id="_x0000_s1026" o:spid="_x0000_s1026" o:spt="203" style="position:absolute;left:0pt;margin-left:-49.6pt;margin-top:2.85pt;height:565.4pt;width:498.7pt;z-index:251663360;mso-width-relative:page;mso-height-relative:page;" coordorigin="1019,2429" coordsize="9925,11273" o:gfxdata="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">
                <o:lock v:ext="edit" aspectratio="f"/>
                <v:group id="_x0000_s1026" o:spid="_x0000_s1026" o:spt="203" style="position:absolute;left:1019;top:3155;height:10547;width:9900;" coordorigin="1019,3028" coordsize="9900,10547"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line id="_x0000_s1026" o:spid="_x0000_s1026" o:spt="20" style="position:absolute;left:3600;top:11112;height:14;width:6997;" filled="f" stroked="t" coordsize="21600,21600" o:gfxdata="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3LBy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599;top:11118;flip:y;height:289;width:1;" filled="f" stroked="t" coordsize="21600,21600" o:gfxdata="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56s1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10580;top:11113;flip:y;height:289;width:1;" filled="f" stroked="t" coordsize="21600,21600" o:gfxdata="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0wyob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6996;top:10683;flip:y;height:437;width:1;" filled="f" stroked="t" coordsize="21600,21600" o:gfxdata="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Ei6L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109" type="#_x0000_t109" style="position:absolute;left:1019;top:11117;height:2458;width:1514;" fillcolor="#FFFFFF" filled="t" stroked="t" coordsize="21600,21600" o:gfxdata="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YeFa/&#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w:txbxContent>
                        <w:p>
                          <w:pPr>
                            <w:ind w:firstLine="0" w:firstLineChars="0"/>
                            <w:jc w:val="center"/>
                            <w:rPr>
                              <w:rFonts w:ascii="宋体"/>
                              <w:b/>
                              <w:szCs w:val="28"/>
                            </w:rPr>
                          </w:pPr>
                        </w:p>
                        <w:p>
                          <w:pPr>
                            <w:ind w:firstLine="0" w:firstLineChars="0"/>
                            <w:jc w:val="center"/>
                            <w:rPr>
                              <w:rFonts w:ascii="宋体"/>
                              <w:b/>
                              <w:szCs w:val="28"/>
                            </w:rPr>
                          </w:pPr>
                          <w:r>
                            <w:rPr>
                              <w:rFonts w:hint="eastAsia" w:ascii="宋体" w:hAnsi="宋体"/>
                              <w:b/>
                              <w:szCs w:val="28"/>
                            </w:rPr>
                            <w:t>公共</w:t>
                          </w:r>
                        </w:p>
                        <w:p>
                          <w:pPr>
                            <w:ind w:firstLine="0" w:firstLineChars="0"/>
                            <w:jc w:val="center"/>
                            <w:rPr>
                              <w:rFonts w:ascii="宋体"/>
                              <w:sz w:val="21"/>
                            </w:rPr>
                          </w:pPr>
                          <w:r>
                            <w:rPr>
                              <w:rFonts w:hint="eastAsia" w:ascii="宋体" w:hAnsi="宋体"/>
                              <w:b/>
                              <w:szCs w:val="28"/>
                            </w:rPr>
                            <w:t>基础课</w:t>
                          </w:r>
                        </w:p>
                      </w:txbxContent>
                    </v:textbox>
                  </v:shape>
                  <v:line id="_x0000_s1026" o:spid="_x0000_s1026" o:spt="20" style="position:absolute;left:3290;top:10373;flip:y;height:330;width:1;" filled="f" stroked="t" coordsize="21600,21600" o:gfxdata="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f+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8965;top:10373;flip:y;height:330;width:1;" filled="f" stroked="t" coordsize="21600,21600" o:gfxdata="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s4Zu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_x0000_s1026" o:spid="_x0000_s1026" o:spt="202" type="#_x0000_t202" style="position:absolute;left:8653;top:3028;height:3028;width:2266;" fillcolor="#FFFFFF" filled="t" stroked="t" coordsize="21600,21600" o:gfxdata="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aCkG8AAAA&#10;2w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w:txbxContent>
                        <w:p>
                          <w:pPr>
                            <w:spacing w:line="300" w:lineRule="exact"/>
                            <w:ind w:firstLine="0" w:firstLineChars="0"/>
                            <w:jc w:val="center"/>
                            <w:rPr>
                              <w:rFonts w:ascii="宋体"/>
                              <w:b/>
                              <w:sz w:val="24"/>
                              <w:szCs w:val="24"/>
                            </w:rPr>
                          </w:pPr>
                          <w:r>
                            <w:rPr>
                              <w:rFonts w:hint="eastAsia" w:ascii="宋体" w:hAnsi="宋体"/>
                              <w:b/>
                              <w:sz w:val="24"/>
                              <w:szCs w:val="24"/>
                            </w:rPr>
                            <w:t>综合实训课</w:t>
                          </w:r>
                        </w:p>
                        <w:p>
                          <w:pPr>
                            <w:snapToGrid w:val="0"/>
                            <w:ind w:firstLine="0" w:firstLineChars="0"/>
                            <w:jc w:val="left"/>
                            <w:rPr>
                              <w:rFonts w:ascii="宋体" w:hAnsi="宋体"/>
                              <w:sz w:val="21"/>
                              <w:szCs w:val="21"/>
                            </w:rPr>
                          </w:pPr>
                          <w:r>
                            <w:rPr>
                              <w:rFonts w:ascii="宋体" w:hAnsi="宋体"/>
                              <w:sz w:val="21"/>
                              <w:szCs w:val="21"/>
                            </w:rPr>
                            <w:t>1</w:t>
                          </w:r>
                          <w:r>
                            <w:rPr>
                              <w:rFonts w:hint="eastAsia" w:ascii="宋体" w:hAnsi="宋体"/>
                              <w:sz w:val="21"/>
                              <w:szCs w:val="21"/>
                              <w:lang w:eastAsia="zh-CN"/>
                            </w:rPr>
                            <w:t>.</w:t>
                          </w:r>
                          <w:r>
                            <w:rPr>
                              <w:rFonts w:hint="eastAsia" w:ascii="宋体" w:hAnsi="宋体"/>
                              <w:sz w:val="21"/>
                              <w:szCs w:val="21"/>
                            </w:rPr>
                            <w:t>导购岗位实训</w:t>
                          </w:r>
                        </w:p>
                        <w:p>
                          <w:pPr>
                            <w:snapToGrid w:val="0"/>
                            <w:ind w:firstLine="0" w:firstLineChars="0"/>
                            <w:jc w:val="left"/>
                            <w:rPr>
                              <w:rFonts w:ascii="宋体" w:hAnsi="宋体"/>
                              <w:sz w:val="21"/>
                              <w:szCs w:val="21"/>
                            </w:rPr>
                          </w:pPr>
                          <w:r>
                            <w:rPr>
                              <w:rFonts w:hint="eastAsia" w:ascii="宋体" w:hAnsi="宋体"/>
                              <w:sz w:val="21"/>
                              <w:szCs w:val="21"/>
                            </w:rPr>
                            <w:t>2.经营管理岗位实训</w:t>
                          </w:r>
                        </w:p>
                        <w:p>
                          <w:pPr>
                            <w:snapToGrid w:val="0"/>
                            <w:ind w:firstLine="0" w:firstLineChars="0"/>
                            <w:jc w:val="left"/>
                            <w:rPr>
                              <w:rFonts w:ascii="宋体" w:hAnsi="宋体"/>
                              <w:sz w:val="21"/>
                              <w:szCs w:val="21"/>
                            </w:rPr>
                          </w:pPr>
                          <w:r>
                            <w:rPr>
                              <w:rFonts w:hint="eastAsia" w:ascii="宋体" w:hAnsi="宋体"/>
                              <w:sz w:val="21"/>
                              <w:szCs w:val="21"/>
                            </w:rPr>
                            <w:t>3.推销岗位实训</w:t>
                          </w:r>
                        </w:p>
                        <w:p>
                          <w:pPr>
                            <w:snapToGrid w:val="0"/>
                            <w:ind w:firstLine="0" w:firstLineChars="0"/>
                            <w:jc w:val="left"/>
                            <w:rPr>
                              <w:rFonts w:ascii="宋体" w:hAnsi="宋体"/>
                              <w:sz w:val="21"/>
                              <w:szCs w:val="21"/>
                            </w:rPr>
                          </w:pPr>
                          <w:r>
                            <w:rPr>
                              <w:rFonts w:hint="eastAsia" w:ascii="宋体" w:hAnsi="宋体"/>
                              <w:sz w:val="21"/>
                              <w:szCs w:val="21"/>
                            </w:rPr>
                            <w:t>4.个人创业实训</w:t>
                          </w:r>
                        </w:p>
                        <w:p>
                          <w:pPr>
                            <w:snapToGrid w:val="0"/>
                            <w:ind w:firstLine="0" w:firstLineChars="0"/>
                            <w:jc w:val="left"/>
                            <w:rPr>
                              <w:rFonts w:ascii="宋体" w:hAnsi="宋体"/>
                              <w:sz w:val="21"/>
                              <w:szCs w:val="21"/>
                            </w:rPr>
                          </w:pPr>
                        </w:p>
                      </w:txbxContent>
                    </v:textbox>
                  </v:shape>
                  <v:line id="_x0000_s1026" o:spid="_x0000_s1026" o:spt="20" style="position:absolute;left:3290;top:10691;height:0;width:5687;" filled="f" stroked="t" coordsize="21600,21600" o:gfxdata="UEsDBAoAAAAAAIdO4kAAAAAAAAAAAAAAAAAEAAAAZHJzL1BLAwQUAAAACACHTuJAWAfWq7wAAADb&#10;AAAADwAAAGRycy9kb3ducmV2LnhtbEVPS2vCQBC+C/6HZQq9BN01L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H1q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id="_x0000_s1026" o:spid="_x0000_s1026" o:spt="203" style="position:absolute;left:1076;top:2429;height:7940;width:9868;" coordorigin="1076,2429" coordsize="9868,7940"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line id="_x0000_s1026" o:spid="_x0000_s1026" o:spt="20" style="position:absolute;left:3291;top:7076;height:0;width:5686;" filled="f" stroked="t" coordsize="21600,21600" o:gfxdata="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Z7U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6190;top:6144;flip:y;height:936;width:0;" filled="f" stroked="t" coordsize="21600,21600" o:gfxdata="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bQgO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_x0000_s1026" o:spid="_x0000_s1026" o:spt="202" type="#_x0000_t202" style="position:absolute;left:1926;top:7513;height:2834;width:763;" filled="f" stroked="t" coordsize="21600,21600" o:gfxdata="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P8eevQAA&#10;ANs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spacing w:line="320" w:lineRule="exact"/>
                            <w:ind w:firstLine="0" w:firstLineChars="0"/>
                            <w:jc w:val="center"/>
                            <w:rPr>
                              <w:rFonts w:ascii="宋体"/>
                              <w:b/>
                              <w:color w:val="000000"/>
                              <w:sz w:val="24"/>
                              <w:szCs w:val="24"/>
                            </w:rPr>
                          </w:pPr>
                          <w:r>
                            <w:rPr>
                              <w:rFonts w:ascii="宋体"/>
                              <w:b/>
                              <w:color w:val="000000"/>
                              <w:sz w:val="24"/>
                              <w:szCs w:val="24"/>
                            </w:rPr>
                            <w:t>专业核心课</w:t>
                          </w:r>
                        </w:p>
                      </w:txbxContent>
                    </v:textbox>
                  </v:shape>
                  <v:shape id="_x0000_s1026" o:spid="_x0000_s1026" o:spt="202" type="#_x0000_t202" style="position:absolute;left:3021;top:7519;height:2850;width:539;" filled="f" stroked="t" coordsize="21600,21600" o:gfxdata="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XNiBbsAAADb&#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pPr>
                            <w:spacing w:line="320" w:lineRule="exact"/>
                            <w:ind w:firstLine="0" w:firstLineChars="0"/>
                            <w:rPr>
                              <w:rFonts w:ascii="宋体" w:hAnsi="宋体" w:eastAsia="仿宋_GB2312"/>
                              <w:sz w:val="21"/>
                              <w:szCs w:val="21"/>
                            </w:rPr>
                          </w:pPr>
                          <w:r>
                            <w:rPr>
                              <w:rFonts w:hint="eastAsia" w:ascii="宋体" w:hAnsi="宋体"/>
                              <w:sz w:val="21"/>
                              <w:szCs w:val="21"/>
                            </w:rPr>
                            <w:t>营销素养训练</w:t>
                          </w:r>
                        </w:p>
                      </w:txbxContent>
                    </v:textbox>
                  </v:shape>
                  <v:shape id="_x0000_s1026" o:spid="_x0000_s1026" o:spt="202" type="#_x0000_t202" style="position:absolute;left:3860;top:7511;height:2850;width:571;" fillcolor="#FFFFFF" filled="t" stroked="t" coordsize="21600,21600" o:gfxdata="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WRei7sAAADb&#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w:txbxContent>
                        <w:p>
                          <w:pPr>
                            <w:spacing w:line="300" w:lineRule="exact"/>
                            <w:ind w:firstLine="0" w:firstLineChars="0"/>
                            <w:rPr>
                              <w:rFonts w:ascii="宋体" w:hAnsi="宋体" w:eastAsia="仿宋_GB2312"/>
                              <w:sz w:val="21"/>
                              <w:szCs w:val="21"/>
                            </w:rPr>
                          </w:pPr>
                          <w:r>
                            <w:rPr>
                              <w:rFonts w:hint="eastAsia" w:ascii="宋体" w:hAnsi="宋体"/>
                              <w:sz w:val="21"/>
                              <w:szCs w:val="21"/>
                            </w:rPr>
                            <w:t>市场营销基础</w:t>
                          </w:r>
                        </w:p>
                      </w:txbxContent>
                    </v:textbox>
                  </v:shape>
                  <v:shape id="_x0000_s1026" o:spid="_x0000_s1026" o:spt="202" type="#_x0000_t202" style="position:absolute;left:5577;top:7511;height:2853;width:517;" fillcolor="#FFFFFF" filled="t" stroked="t" coordsize="21600,21600" o:gfxdata="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Yo+xC/&#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w:txbxContent>
                        <w:p>
                          <w:pPr>
                            <w:spacing w:line="320" w:lineRule="exact"/>
                            <w:ind w:firstLine="0" w:firstLineChars="0"/>
                            <w:rPr>
                              <w:rFonts w:ascii="宋体" w:hAnsi="宋体" w:eastAsia="仿宋_GB2312"/>
                              <w:sz w:val="21"/>
                              <w:szCs w:val="21"/>
                            </w:rPr>
                          </w:pPr>
                          <w:r>
                            <w:rPr>
                              <w:rFonts w:hint="eastAsia" w:ascii="宋体" w:hAnsi="宋体"/>
                              <w:sz w:val="21"/>
                              <w:szCs w:val="21"/>
                            </w:rPr>
                            <w:t>消费心理学</w:t>
                          </w:r>
                        </w:p>
                        <w:p>
                          <w:pPr>
                            <w:ind w:firstLine="0" w:firstLineChars="0"/>
                            <w:rPr>
                              <w:sz w:val="21"/>
                              <w:szCs w:val="21"/>
                            </w:rPr>
                          </w:pPr>
                        </w:p>
                      </w:txbxContent>
                    </v:textbox>
                  </v:shape>
                  <v:line id="_x0000_s1026" o:spid="_x0000_s1026" o:spt="20" style="position:absolute;left:3304;top:7076;flip:y;height:434;width:1;" filled="f" stroked="t" coordsize="21600,21600" o:gfxdata="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AH9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8979;top:7076;flip:y;height:434;width:1;" filled="f" stroked="t" coordsize="21600,21600" o:gfxdata="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jLp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id="_x0000_s1026" o:spid="_x0000_s1026" o:spt="203" style="position:absolute;left:1076;top:2429;height:7920;width:9868;" coordorigin="1076,2429" coordsize="9868,7920"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1881;top:2430;height:514;width:9063;" fillcolor="#FFFFFF" filled="t" stroked="t" coordsize="21600,21600" o:gfxdata="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ZfWIi/&#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w:txbxContent>
                          <w:p>
                            <w:pPr>
                              <w:snapToGrid w:val="0"/>
                              <w:ind w:firstLine="0" w:firstLineChars="0"/>
                              <w:jc w:val="center"/>
                              <w:rPr>
                                <w:rFonts w:ascii="宋体"/>
                                <w:b/>
                                <w:bCs/>
                                <w:sz w:val="24"/>
                              </w:rPr>
                            </w:pPr>
                            <w:r>
                              <w:rPr>
                                <w:rFonts w:hint="eastAsia" w:ascii="宋体" w:hAnsi="宋体"/>
                                <w:b/>
                                <w:bCs/>
                                <w:sz w:val="24"/>
                              </w:rPr>
                              <w:t>顶岗实习</w:t>
                            </w:r>
                          </w:p>
                        </w:txbxContent>
                      </v:textbox>
                    </v:shape>
                    <v:shape id="_x0000_s1026" o:spid="_x0000_s1026" o:spt="202" type="#_x0000_t202" style="position:absolute;left:1893;top:3152;height:2962;width:783;" filled="f" stroked="t" coordsize="21600,21600" o:gfxdata="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UqK9vQAA&#10;ANs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ind w:firstLine="0" w:firstLineChars="0"/>
                              <w:jc w:val="center"/>
                              <w:rPr>
                                <w:rFonts w:ascii="宋体" w:hAnsi="宋体"/>
                                <w:b/>
                                <w:sz w:val="24"/>
                                <w:szCs w:val="24"/>
                              </w:rPr>
                            </w:pPr>
                          </w:p>
                          <w:p>
                            <w:pPr>
                              <w:spacing w:line="320" w:lineRule="exact"/>
                              <w:ind w:firstLine="0" w:firstLineChars="0"/>
                              <w:jc w:val="center"/>
                              <w:rPr>
                                <w:rFonts w:ascii="宋体"/>
                                <w:b/>
                                <w:sz w:val="24"/>
                                <w:szCs w:val="24"/>
                              </w:rPr>
                            </w:pPr>
                            <w:r>
                              <w:rPr>
                                <w:rFonts w:hint="eastAsia" w:ascii="宋体" w:hAnsi="宋体"/>
                                <w:b/>
                                <w:sz w:val="24"/>
                                <w:szCs w:val="24"/>
                              </w:rPr>
                              <w:t>专业技能方向课</w:t>
                            </w:r>
                          </w:p>
                        </w:txbxContent>
                      </v:textbox>
                    </v:shape>
                    <v:shape id="_x0000_s1026" o:spid="_x0000_s1026" o:spt="109" type="#_x0000_t109" style="position:absolute;left:1076;top:2429;height:7920;width:595;" filled="f" stroked="t" coordsize="21600,21600" o:gfxdata="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zaKuvQAA&#10;ANs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ind w:firstLine="0" w:firstLineChars="0"/>
                              <w:jc w:val="center"/>
                              <w:rPr>
                                <w:rFonts w:ascii="宋体" w:hAnsi="宋体"/>
                                <w:b/>
                                <w:szCs w:val="28"/>
                              </w:rPr>
                            </w:pPr>
                          </w:p>
                          <w:p>
                            <w:pPr>
                              <w:ind w:firstLine="0" w:firstLineChars="0"/>
                              <w:jc w:val="center"/>
                              <w:rPr>
                                <w:rFonts w:ascii="宋体" w:hAnsi="宋体"/>
                                <w:b/>
                                <w:szCs w:val="28"/>
                              </w:rPr>
                            </w:pPr>
                          </w:p>
                          <w:p>
                            <w:pPr>
                              <w:ind w:firstLine="0" w:firstLineChars="0"/>
                              <w:jc w:val="center"/>
                              <w:rPr>
                                <w:rFonts w:ascii="宋体" w:hAnsi="宋体"/>
                                <w:b/>
                                <w:szCs w:val="28"/>
                              </w:rPr>
                            </w:pPr>
                          </w:p>
                          <w:p>
                            <w:pPr>
                              <w:ind w:firstLine="0" w:firstLineChars="0"/>
                              <w:jc w:val="center"/>
                              <w:rPr>
                                <w:rFonts w:ascii="宋体" w:hAnsi="宋体"/>
                                <w:b/>
                                <w:szCs w:val="28"/>
                              </w:rPr>
                            </w:pPr>
                          </w:p>
                          <w:p>
                            <w:pPr>
                              <w:ind w:firstLine="0" w:firstLineChars="0"/>
                              <w:jc w:val="center"/>
                              <w:rPr>
                                <w:rFonts w:ascii="宋体"/>
                                <w:szCs w:val="28"/>
                              </w:rPr>
                            </w:pPr>
                            <w:r>
                              <w:rPr>
                                <w:rFonts w:hint="eastAsia" w:ascii="宋体" w:hAnsi="宋体"/>
                                <w:b/>
                                <w:szCs w:val="28"/>
                              </w:rPr>
                              <w:t>专业技能课</w:t>
                            </w:r>
                          </w:p>
                        </w:txbxContent>
                      </v:textbox>
                    </v:shape>
                    <v:shape id="_x0000_s1026" o:spid="_x0000_s1026" o:spt="202" type="#_x0000_t202" style="position:absolute;left:2998;top:3163;height:2967;width:1396;" filled="f" stroked="t" coordsize="21600,21600" o:gfxdata="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zJlRvQAA&#10;ANs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spacing w:line="260" w:lineRule="exact"/>
                              <w:ind w:firstLine="0" w:firstLineChars="0"/>
                              <w:jc w:val="center"/>
                              <w:rPr>
                                <w:rFonts w:ascii="宋体" w:hAnsi="宋体"/>
                                <w:b/>
                                <w:bCs/>
                                <w:sz w:val="21"/>
                                <w:szCs w:val="21"/>
                              </w:rPr>
                            </w:pPr>
                            <w:r>
                              <w:rPr>
                                <w:rFonts w:hint="eastAsia" w:ascii="宋体" w:hAnsi="宋体"/>
                                <w:b/>
                                <w:bCs/>
                                <w:sz w:val="21"/>
                                <w:szCs w:val="21"/>
                              </w:rPr>
                              <w:t>市场推广</w:t>
                            </w:r>
                          </w:p>
                          <w:p>
                            <w:pPr>
                              <w:spacing w:line="260" w:lineRule="exact"/>
                              <w:ind w:firstLine="0" w:firstLineChars="0"/>
                              <w:jc w:val="center"/>
                              <w:rPr>
                                <w:rFonts w:ascii="宋体" w:hAnsi="宋体"/>
                                <w:b/>
                                <w:bCs/>
                                <w:sz w:val="21"/>
                                <w:szCs w:val="21"/>
                              </w:rPr>
                            </w:pPr>
                            <w:r>
                              <w:rPr>
                                <w:rFonts w:hint="eastAsia" w:ascii="宋体" w:hAnsi="宋体"/>
                                <w:b/>
                                <w:bCs/>
                                <w:sz w:val="21"/>
                                <w:szCs w:val="21"/>
                              </w:rPr>
                              <w:t>方向</w:t>
                            </w:r>
                          </w:p>
                          <w:p>
                            <w:pPr>
                              <w:snapToGrid w:val="0"/>
                              <w:ind w:firstLine="0" w:firstLineChars="0"/>
                              <w:jc w:val="left"/>
                              <w:rPr>
                                <w:rFonts w:ascii="宋体" w:hAnsi="宋体"/>
                                <w:sz w:val="21"/>
                                <w:szCs w:val="21"/>
                              </w:rPr>
                            </w:pPr>
                            <w:r>
                              <w:rPr>
                                <w:rFonts w:hint="eastAsia" w:ascii="宋体" w:hAnsi="宋体"/>
                                <w:sz w:val="21"/>
                                <w:szCs w:val="21"/>
                              </w:rPr>
                              <w:t>1.品牌推广</w:t>
                            </w:r>
                          </w:p>
                          <w:p>
                            <w:pPr>
                              <w:snapToGrid w:val="0"/>
                              <w:ind w:firstLine="0" w:firstLineChars="0"/>
                              <w:jc w:val="left"/>
                              <w:rPr>
                                <w:rFonts w:ascii="宋体" w:hAnsi="宋体"/>
                                <w:sz w:val="21"/>
                                <w:szCs w:val="21"/>
                              </w:rPr>
                            </w:pPr>
                            <w:r>
                              <w:rPr>
                                <w:rFonts w:hint="eastAsia" w:ascii="宋体" w:hAnsi="宋体"/>
                                <w:sz w:val="21"/>
                                <w:szCs w:val="21"/>
                              </w:rPr>
                              <w:t>2.营销策划</w:t>
                            </w:r>
                          </w:p>
                          <w:p>
                            <w:pPr>
                              <w:snapToGrid w:val="0"/>
                              <w:ind w:firstLine="0" w:firstLineChars="0"/>
                              <w:jc w:val="left"/>
                              <w:rPr>
                                <w:rFonts w:ascii="宋体" w:hAnsi="宋体"/>
                                <w:sz w:val="21"/>
                                <w:szCs w:val="21"/>
                              </w:rPr>
                            </w:pPr>
                            <w:r>
                              <w:rPr>
                                <w:rFonts w:hint="eastAsia" w:ascii="宋体" w:hAnsi="宋体"/>
                                <w:sz w:val="21"/>
                                <w:szCs w:val="21"/>
                              </w:rPr>
                              <w:t>3.广告实务</w:t>
                            </w:r>
                          </w:p>
                        </w:txbxContent>
                      </v:textbox>
                    </v:shape>
                    <v:shape id="_x0000_s1026" o:spid="_x0000_s1026" o:spt="202" type="#_x0000_t202" style="position:absolute;left:4662;top:3151;height:3004;width:1783;" filled="f" stroked="t" coordsize="21600,21600" o:gfxdata="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xTDSO5AAAA2wAA&#10;AA8AAAAAAAAAAQAgAAAAIgAAAGRycy9kb3ducmV2LnhtbFBLAQIUABQAAAAIAIdO4kAzLwWeOwAA&#10;ADkAAAAQAAAAAAAAAAEAIAAAAAgBAABkcnMvc2hhcGV4bWwueG1sUEsFBgAAAAAGAAYAWwEAALID&#10;AAAAAA==&#10;">
                      <v:fill on="f" focussize="0,0"/>
                      <v:stroke weight="1pt" color="#000000" joinstyle="miter"/>
                      <v:imagedata o:title=""/>
                      <o:lock v:ext="edit" aspectratio="f"/>
                      <v:textbox>
                        <w:txbxContent>
                          <w:p>
                            <w:pPr>
                              <w:snapToGrid w:val="0"/>
                              <w:ind w:firstLine="0" w:firstLineChars="0"/>
                              <w:jc w:val="center"/>
                              <w:rPr>
                                <w:rFonts w:ascii="宋体" w:hAnsi="宋体"/>
                                <w:b/>
                                <w:bCs/>
                                <w:sz w:val="21"/>
                                <w:szCs w:val="21"/>
                              </w:rPr>
                            </w:pPr>
                            <w:r>
                              <w:rPr>
                                <w:rFonts w:hint="eastAsia" w:ascii="宋体" w:hAnsi="宋体"/>
                                <w:b/>
                                <w:bCs/>
                                <w:sz w:val="21"/>
                                <w:szCs w:val="21"/>
                              </w:rPr>
                              <w:t>商品销售</w:t>
                            </w:r>
                          </w:p>
                          <w:p>
                            <w:pPr>
                              <w:snapToGrid w:val="0"/>
                              <w:ind w:firstLine="0" w:firstLineChars="0"/>
                              <w:jc w:val="center"/>
                              <w:rPr>
                                <w:rFonts w:ascii="宋体" w:hAnsi="宋体"/>
                                <w:b/>
                                <w:bCs/>
                                <w:sz w:val="21"/>
                                <w:szCs w:val="21"/>
                              </w:rPr>
                            </w:pPr>
                            <w:r>
                              <w:rPr>
                                <w:rFonts w:hint="eastAsia" w:ascii="宋体" w:hAnsi="宋体"/>
                                <w:b/>
                                <w:bCs/>
                                <w:sz w:val="21"/>
                                <w:szCs w:val="21"/>
                              </w:rPr>
                              <w:t>方向</w:t>
                            </w:r>
                          </w:p>
                          <w:p>
                            <w:pPr>
                              <w:snapToGrid w:val="0"/>
                              <w:ind w:firstLine="0" w:firstLineChars="0"/>
                              <w:jc w:val="left"/>
                              <w:rPr>
                                <w:rFonts w:ascii="宋体" w:hAnsi="宋体"/>
                                <w:sz w:val="21"/>
                                <w:szCs w:val="21"/>
                              </w:rPr>
                            </w:pPr>
                            <w:r>
                              <w:rPr>
                                <w:rFonts w:hint="eastAsia" w:ascii="宋体" w:hAnsi="宋体"/>
                                <w:sz w:val="21"/>
                                <w:szCs w:val="21"/>
                              </w:rPr>
                              <w:t>1.商品销售技巧</w:t>
                            </w:r>
                          </w:p>
                          <w:p>
                            <w:pPr>
                              <w:snapToGrid w:val="0"/>
                              <w:ind w:firstLine="0" w:firstLineChars="0"/>
                              <w:jc w:val="left"/>
                              <w:rPr>
                                <w:rFonts w:ascii="宋体" w:hAnsi="宋体"/>
                                <w:sz w:val="21"/>
                                <w:szCs w:val="21"/>
                              </w:rPr>
                            </w:pPr>
                            <w:r>
                              <w:rPr>
                                <w:rFonts w:hint="eastAsia" w:ascii="宋体" w:hAnsi="宋体"/>
                                <w:sz w:val="21"/>
                                <w:szCs w:val="21"/>
                              </w:rPr>
                              <w:t>2.商品展示</w:t>
                            </w:r>
                          </w:p>
                          <w:p>
                            <w:pPr>
                              <w:snapToGrid w:val="0"/>
                              <w:ind w:firstLine="0" w:firstLineChars="0"/>
                              <w:jc w:val="left"/>
                              <w:rPr>
                                <w:rFonts w:ascii="宋体" w:hAnsi="宋体"/>
                                <w:sz w:val="24"/>
                              </w:rPr>
                            </w:pPr>
                          </w:p>
                        </w:txbxContent>
                      </v:textbox>
                    </v:shape>
                  </v:group>
                  <v:shape id="_x0000_s1026" o:spid="_x0000_s1026" o:spt="202" type="#_x0000_t202" style="position:absolute;left:8080;top:7511;height:2853;width:517;" fillcolor="#FFFFFF" filled="t" stroked="t" coordsize="21600,21600" o:gfxdata="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9yFa8AAAA&#10;2w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w:txbxContent>
                        <w:p>
                          <w:pPr>
                            <w:ind w:firstLine="0" w:firstLineChars="0"/>
                            <w:rPr>
                              <w:rFonts w:ascii="宋体" w:hAnsi="宋体" w:eastAsia="仿宋_GB2312"/>
                              <w:sz w:val="24"/>
                            </w:rPr>
                          </w:pPr>
                          <w:r>
                            <w:rPr>
                              <w:rFonts w:hint="eastAsia" w:ascii="宋体" w:hAnsi="宋体" w:eastAsia="仿宋_GB2312"/>
                              <w:sz w:val="24"/>
                            </w:rPr>
                            <w:t>网络营销</w:t>
                          </w:r>
                        </w:p>
                      </w:txbxContent>
                    </v:textbox>
                  </v:shape>
                  <v:line id="_x0000_s1026" o:spid="_x0000_s1026" o:spt="20" style="position:absolute;left:4135;top:7078;flip:y;height:434;width:1;" filled="f" stroked="t" coordsize="21600,21600" o:gfxdata="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LF3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5757;top:7078;flip:y;height:434;width:1;" filled="f" stroked="t" coordsize="21600,21600" o:gfxdata="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LJ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068;top:6144;flip:y;height:936;width:0;" filled="f" stroked="t" coordsize="21600,21600" o:gfxdata="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8gB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group>
            </w:pict>
          </mc:Fallback>
        </mc:AlternateContent>
      </w:r>
    </w:p>
    <w:p>
      <w:pPr>
        <w:spacing w:line="460" w:lineRule="exact"/>
        <w:ind w:firstLine="420"/>
        <w:rPr>
          <w:rFonts w:ascii="宋体" w:hAnsi="宋体" w:cs="宋体"/>
          <w:bCs/>
          <w:color w:val="000000"/>
          <w:sz w:val="21"/>
          <w:szCs w:val="21"/>
        </w:rPr>
      </w:pPr>
      <w:r>
        <w:rPr>
          <w:sz w:val="21"/>
          <w:szCs w:val="21"/>
        </w:rPr>
        <mc:AlternateContent>
          <mc:Choice Requires="wps">
            <w:drawing>
              <wp:anchor distT="0" distB="0" distL="114300" distR="114300" simplePos="0" relativeHeight="251665408" behindDoc="0" locked="0" layoutInCell="1" allowOverlap="1">
                <wp:simplePos x="0" y="0"/>
                <wp:positionH relativeFrom="column">
                  <wp:posOffset>2943225</wp:posOffset>
                </wp:positionH>
                <wp:positionV relativeFrom="paragraph">
                  <wp:posOffset>208280</wp:posOffset>
                </wp:positionV>
                <wp:extent cx="1145540" cy="1915795"/>
                <wp:effectExtent l="6350" t="6350" r="16510" b="8255"/>
                <wp:wrapNone/>
                <wp:docPr id="44" name="文本框 44"/>
                <wp:cNvGraphicFramePr/>
                <a:graphic xmlns:a="http://schemas.openxmlformats.org/drawingml/2006/main">
                  <a:graphicData uri="http://schemas.microsoft.com/office/word/2010/wordprocessingShape">
                    <wps:wsp>
                      <wps:cNvSpPr txBox="1"/>
                      <wps:spPr>
                        <a:xfrm>
                          <a:off x="0" y="0"/>
                          <a:ext cx="1145540" cy="1915795"/>
                        </a:xfrm>
                        <a:prstGeom prst="rect">
                          <a:avLst/>
                        </a:prstGeom>
                        <a:noFill/>
                        <a:ln w="12700" cap="flat" cmpd="sng">
                          <a:solidFill>
                            <a:srgbClr val="000000"/>
                          </a:solidFill>
                          <a:prstDash val="solid"/>
                          <a:miter/>
                          <a:headEnd type="none" w="med" len="med"/>
                          <a:tailEnd type="none" w="med" len="med"/>
                        </a:ln>
                        <a:effectLst/>
                      </wps:spPr>
                      <wps:txbx>
                        <w:txbxContent>
                          <w:p>
                            <w:pPr>
                              <w:snapToGrid w:val="0"/>
                              <w:ind w:firstLine="0" w:firstLineChars="0"/>
                              <w:jc w:val="center"/>
                              <w:rPr>
                                <w:rFonts w:ascii="宋体" w:hAnsi="宋体"/>
                                <w:b/>
                                <w:bCs/>
                                <w:sz w:val="21"/>
                                <w:szCs w:val="21"/>
                              </w:rPr>
                            </w:pPr>
                            <w:r>
                              <w:rPr>
                                <w:rFonts w:hint="eastAsia" w:ascii="宋体" w:hAnsi="宋体"/>
                                <w:b/>
                                <w:bCs/>
                                <w:sz w:val="21"/>
                                <w:szCs w:val="21"/>
                              </w:rPr>
                              <w:t>客户服务</w:t>
                            </w:r>
                          </w:p>
                          <w:p>
                            <w:pPr>
                              <w:snapToGrid w:val="0"/>
                              <w:ind w:firstLine="0" w:firstLineChars="0"/>
                              <w:jc w:val="center"/>
                              <w:rPr>
                                <w:rFonts w:ascii="宋体" w:hAnsi="宋体"/>
                                <w:b/>
                                <w:bCs/>
                                <w:sz w:val="21"/>
                                <w:szCs w:val="21"/>
                              </w:rPr>
                            </w:pPr>
                            <w:r>
                              <w:rPr>
                                <w:rFonts w:hint="eastAsia" w:ascii="宋体" w:hAnsi="宋体"/>
                                <w:b/>
                                <w:bCs/>
                                <w:sz w:val="21"/>
                                <w:szCs w:val="21"/>
                              </w:rPr>
                              <w:t>方向</w:t>
                            </w:r>
                          </w:p>
                          <w:p>
                            <w:pPr>
                              <w:snapToGrid w:val="0"/>
                              <w:ind w:firstLine="0" w:firstLineChars="0"/>
                              <w:jc w:val="left"/>
                              <w:rPr>
                                <w:rFonts w:ascii="宋体" w:hAnsi="宋体"/>
                                <w:sz w:val="21"/>
                                <w:szCs w:val="21"/>
                              </w:rPr>
                            </w:pPr>
                            <w:r>
                              <w:rPr>
                                <w:rFonts w:hint="eastAsia" w:ascii="宋体" w:hAnsi="宋体"/>
                                <w:sz w:val="21"/>
                                <w:szCs w:val="21"/>
                              </w:rPr>
                              <w:t>1.客户关系维护</w:t>
                            </w:r>
                          </w:p>
                          <w:p>
                            <w:pPr>
                              <w:snapToGrid w:val="0"/>
                              <w:ind w:firstLine="0" w:firstLineChars="0"/>
                              <w:jc w:val="left"/>
                              <w:rPr>
                                <w:rFonts w:ascii="宋体" w:hAnsi="宋体"/>
                                <w:sz w:val="21"/>
                                <w:szCs w:val="21"/>
                              </w:rPr>
                            </w:pPr>
                            <w:r>
                              <w:rPr>
                                <w:rFonts w:hint="eastAsia" w:ascii="宋体" w:hAnsi="宋体"/>
                                <w:sz w:val="21"/>
                                <w:szCs w:val="21"/>
                              </w:rPr>
                              <w:t>2.客户数据管理</w:t>
                            </w:r>
                          </w:p>
                        </w:txbxContent>
                      </wps:txbx>
                      <wps:bodyPr upright="1"/>
                    </wps:wsp>
                  </a:graphicData>
                </a:graphic>
              </wp:anchor>
            </w:drawing>
          </mc:Choice>
          <mc:Fallback>
            <w:pict>
              <v:shape id="_x0000_s1026" o:spid="_x0000_s1026" o:spt="202" type="#_x0000_t202" style="position:absolute;left:0pt;margin-left:231.75pt;margin-top:16.4pt;height:150.85pt;width:90.2pt;z-index:251665408;mso-width-relative:page;mso-height-relative:page;" filled="f" stroked="t" coordsize="21600,21600" o:gfxdata="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wuuok1gAAAAoBAAAPAAAAAAAAAAEAIAAAACIA&#10;AABkcnMvZG93bnJldi54bWxQSwECFAAUAAAACACHTuJAmSHN/QsCAAAfBAAADgAAAAAAAAABACAA&#10;AAAlAQAAZHJzL2Uyb0RvYy54bWxQSwUGAAAAAAYABgBZAQAAogUAAAAA&#10;">
                <v:fill on="f" focussize="0,0"/>
                <v:stroke weight="1pt" color="#000000" joinstyle="miter"/>
                <v:imagedata o:title=""/>
                <o:lock v:ext="edit" aspectratio="f"/>
                <v:textbox>
                  <w:txbxContent>
                    <w:p>
                      <w:pPr>
                        <w:snapToGrid w:val="0"/>
                        <w:ind w:firstLine="0" w:firstLineChars="0"/>
                        <w:jc w:val="center"/>
                        <w:rPr>
                          <w:rFonts w:ascii="宋体" w:hAnsi="宋体"/>
                          <w:b/>
                          <w:bCs/>
                          <w:sz w:val="21"/>
                          <w:szCs w:val="21"/>
                        </w:rPr>
                      </w:pPr>
                      <w:r>
                        <w:rPr>
                          <w:rFonts w:hint="eastAsia" w:ascii="宋体" w:hAnsi="宋体"/>
                          <w:b/>
                          <w:bCs/>
                          <w:sz w:val="21"/>
                          <w:szCs w:val="21"/>
                        </w:rPr>
                        <w:t>客户服务</w:t>
                      </w:r>
                    </w:p>
                    <w:p>
                      <w:pPr>
                        <w:snapToGrid w:val="0"/>
                        <w:ind w:firstLine="0" w:firstLineChars="0"/>
                        <w:jc w:val="center"/>
                        <w:rPr>
                          <w:rFonts w:ascii="宋体" w:hAnsi="宋体"/>
                          <w:b/>
                          <w:bCs/>
                          <w:sz w:val="21"/>
                          <w:szCs w:val="21"/>
                        </w:rPr>
                      </w:pPr>
                      <w:r>
                        <w:rPr>
                          <w:rFonts w:hint="eastAsia" w:ascii="宋体" w:hAnsi="宋体"/>
                          <w:b/>
                          <w:bCs/>
                          <w:sz w:val="21"/>
                          <w:szCs w:val="21"/>
                        </w:rPr>
                        <w:t>方向</w:t>
                      </w:r>
                    </w:p>
                    <w:p>
                      <w:pPr>
                        <w:snapToGrid w:val="0"/>
                        <w:ind w:firstLine="0" w:firstLineChars="0"/>
                        <w:jc w:val="left"/>
                        <w:rPr>
                          <w:rFonts w:ascii="宋体" w:hAnsi="宋体"/>
                          <w:sz w:val="21"/>
                          <w:szCs w:val="21"/>
                        </w:rPr>
                      </w:pPr>
                      <w:r>
                        <w:rPr>
                          <w:rFonts w:hint="eastAsia" w:ascii="宋体" w:hAnsi="宋体"/>
                          <w:sz w:val="21"/>
                          <w:szCs w:val="21"/>
                        </w:rPr>
                        <w:t>1.客户关系维护</w:t>
                      </w:r>
                    </w:p>
                    <w:p>
                      <w:pPr>
                        <w:snapToGrid w:val="0"/>
                        <w:ind w:firstLine="0" w:firstLineChars="0"/>
                        <w:jc w:val="left"/>
                        <w:rPr>
                          <w:rFonts w:ascii="宋体" w:hAnsi="宋体"/>
                          <w:sz w:val="21"/>
                          <w:szCs w:val="21"/>
                        </w:rPr>
                      </w:pPr>
                      <w:r>
                        <w:rPr>
                          <w:rFonts w:hint="eastAsia" w:ascii="宋体" w:hAnsi="宋体"/>
                          <w:sz w:val="21"/>
                          <w:szCs w:val="21"/>
                        </w:rPr>
                        <w:t>2.客户数据管理</w:t>
                      </w:r>
                    </w:p>
                  </w:txbxContent>
                </v:textbox>
              </v:shape>
            </w:pict>
          </mc:Fallback>
        </mc:AlternateContent>
      </w:r>
    </w:p>
    <w:p>
      <w:pPr>
        <w:spacing w:line="460" w:lineRule="exact"/>
        <w:ind w:firstLine="420"/>
        <w:rPr>
          <w:rFonts w:ascii="宋体" w:hAnsi="宋体" w:cs="宋体"/>
          <w:bCs/>
          <w:color w:val="000000"/>
          <w:sz w:val="21"/>
          <w:szCs w:val="21"/>
        </w:rPr>
      </w:pPr>
    </w:p>
    <w:p>
      <w:pPr>
        <w:spacing w:line="460" w:lineRule="exact"/>
        <w:ind w:firstLine="420"/>
        <w:rPr>
          <w:rFonts w:ascii="宋体" w:hAnsi="宋体" w:cs="宋体"/>
          <w:bCs/>
          <w:color w:val="000000"/>
          <w:sz w:val="21"/>
          <w:szCs w:val="21"/>
        </w:rPr>
      </w:pPr>
    </w:p>
    <w:p>
      <w:pPr>
        <w:spacing w:line="460" w:lineRule="exact"/>
        <w:ind w:firstLine="420"/>
        <w:rPr>
          <w:rFonts w:ascii="宋体" w:hAnsi="宋体" w:cs="宋体"/>
          <w:bCs/>
          <w:color w:val="000000"/>
          <w:sz w:val="21"/>
          <w:szCs w:val="21"/>
        </w:rPr>
      </w:pPr>
    </w:p>
    <w:p>
      <w:pPr>
        <w:spacing w:line="460" w:lineRule="exact"/>
        <w:ind w:firstLine="420"/>
        <w:rPr>
          <w:rFonts w:ascii="宋体" w:hAnsi="宋体" w:cs="宋体"/>
          <w:bCs/>
          <w:color w:val="000000"/>
          <w:sz w:val="21"/>
          <w:szCs w:val="21"/>
        </w:rPr>
      </w:pPr>
    </w:p>
    <w:p>
      <w:pPr>
        <w:spacing w:line="460" w:lineRule="exact"/>
        <w:ind w:firstLine="420"/>
        <w:rPr>
          <w:rFonts w:ascii="宋体" w:hAnsi="宋体" w:cs="宋体"/>
          <w:bCs/>
          <w:color w:val="000000"/>
          <w:sz w:val="21"/>
          <w:szCs w:val="21"/>
        </w:rPr>
      </w:pPr>
    </w:p>
    <w:p>
      <w:pPr>
        <w:spacing w:line="460" w:lineRule="exact"/>
        <w:ind w:firstLine="420"/>
        <w:rPr>
          <w:rFonts w:ascii="宋体" w:hAnsi="宋体" w:cs="宋体"/>
          <w:bCs/>
          <w:color w:val="000000"/>
          <w:sz w:val="21"/>
          <w:szCs w:val="21"/>
        </w:rPr>
      </w:pPr>
    </w:p>
    <w:p>
      <w:pPr>
        <w:spacing w:line="460" w:lineRule="exact"/>
        <w:ind w:firstLine="420"/>
        <w:rPr>
          <w:rFonts w:ascii="宋体" w:hAnsi="宋体" w:cs="宋体"/>
          <w:bCs/>
          <w:color w:val="000000"/>
          <w:sz w:val="21"/>
          <w:szCs w:val="21"/>
        </w:rPr>
      </w:pPr>
      <w:r>
        <w:rPr>
          <w:sz w:val="21"/>
          <w:szCs w:val="21"/>
        </w:rPr>
        <mc:AlternateContent>
          <mc:Choice Requires="wps">
            <w:drawing>
              <wp:anchor distT="0" distB="0" distL="114300" distR="114300" simplePos="0" relativeHeight="251664384" behindDoc="0" locked="0" layoutInCell="1" allowOverlap="1">
                <wp:simplePos x="0" y="0"/>
                <wp:positionH relativeFrom="column">
                  <wp:posOffset>4034155</wp:posOffset>
                </wp:positionH>
                <wp:positionV relativeFrom="paragraph">
                  <wp:posOffset>82550</wp:posOffset>
                </wp:positionV>
                <wp:extent cx="0" cy="594360"/>
                <wp:effectExtent l="38100" t="0" r="38100" b="2540"/>
                <wp:wrapNone/>
                <wp:docPr id="43" name="直接连接符 43"/>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317.65pt;margin-top:6.5pt;height:46.8pt;width:0pt;z-index:251664384;mso-width-relative:page;mso-height-relative:page;" filled="f" stroked="t" coordsize="21600,21600" o:gfxdata="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jYDUr1wAAAAoBAAAPAAAAAAAAAAEAIAAAACIAAABkcnMvZG93&#10;bnJldi54bWxQSwECFAAUAAAACACHTuJApcDYqgECAAD1AwAADgAAAAAAAAABACAAAAAmAQAAZHJz&#10;L2Uyb0RvYy54bWxQSwUGAAAAAAYABgBZAQAAmQUAAAAA&#10;">
                <v:fill on="f" focussize="0,0"/>
                <v:stroke color="#000000" joinstyle="round" endarrow="block"/>
                <v:imagedata o:title=""/>
                <o:lock v:ext="edit" aspectratio="f"/>
              </v:line>
            </w:pict>
          </mc:Fallback>
        </mc:AlternateContent>
      </w:r>
    </w:p>
    <w:p>
      <w:pPr>
        <w:spacing w:line="460" w:lineRule="exact"/>
        <w:ind w:firstLine="420"/>
        <w:rPr>
          <w:rFonts w:ascii="宋体" w:hAnsi="宋体" w:cs="宋体"/>
          <w:bCs/>
          <w:color w:val="000000"/>
          <w:sz w:val="21"/>
          <w:szCs w:val="21"/>
        </w:rPr>
      </w:pPr>
      <w:r>
        <w:rPr>
          <w:sz w:val="21"/>
          <w:szCs w:val="21"/>
        </w:rPr>
        <mc:AlternateContent>
          <mc:Choice Requires="wps">
            <w:drawing>
              <wp:anchor distT="0" distB="0" distL="114300" distR="114300" simplePos="0" relativeHeight="251677696" behindDoc="0" locked="0" layoutInCell="1" allowOverlap="1">
                <wp:simplePos x="0" y="0"/>
                <wp:positionH relativeFrom="column">
                  <wp:posOffset>4822190</wp:posOffset>
                </wp:positionH>
                <wp:positionV relativeFrom="paragraph">
                  <wp:posOffset>250190</wp:posOffset>
                </wp:positionV>
                <wp:extent cx="977900" cy="1073150"/>
                <wp:effectExtent l="6350" t="6350" r="6350" b="12700"/>
                <wp:wrapNone/>
                <wp:docPr id="32" name="文本框 32"/>
                <wp:cNvGraphicFramePr/>
                <a:graphic xmlns:a="http://schemas.openxmlformats.org/drawingml/2006/main">
                  <a:graphicData uri="http://schemas.microsoft.com/office/word/2010/wordprocessingShape">
                    <wps:wsp>
                      <wps:cNvSpPr txBox="1"/>
                      <wps:spPr>
                        <a:xfrm>
                          <a:off x="0" y="0"/>
                          <a:ext cx="977900" cy="1073150"/>
                        </a:xfrm>
                        <a:prstGeom prst="rect">
                          <a:avLst/>
                        </a:prstGeom>
                        <a:noFill/>
                        <a:ln w="12700" cap="flat" cmpd="sng">
                          <a:solidFill>
                            <a:srgbClr val="000000"/>
                          </a:solidFill>
                          <a:prstDash val="solid"/>
                          <a:miter/>
                          <a:headEnd type="none" w="med" len="med"/>
                          <a:tailEnd type="none" w="med" len="med"/>
                        </a:ln>
                        <a:effectLst/>
                      </wps:spPr>
                      <wps:txbx>
                        <w:txbxContent>
                          <w:p>
                            <w:pPr>
                              <w:ind w:firstLine="0" w:firstLineChars="0"/>
                              <w:jc w:val="center"/>
                              <w:rPr>
                                <w:rFonts w:ascii="宋体"/>
                                <w:b/>
                                <w:sz w:val="24"/>
                                <w:szCs w:val="24"/>
                              </w:rPr>
                            </w:pPr>
                            <w:r>
                              <w:rPr>
                                <w:rFonts w:hint="eastAsia" w:ascii="宋体" w:hAnsi="宋体"/>
                                <w:b/>
                                <w:sz w:val="24"/>
                                <w:szCs w:val="24"/>
                              </w:rPr>
                              <w:t>专业选修课</w:t>
                            </w:r>
                          </w:p>
                          <w:p>
                            <w:pPr>
                              <w:snapToGrid w:val="0"/>
                              <w:spacing w:line="300" w:lineRule="exact"/>
                              <w:ind w:firstLine="0" w:firstLineChars="0"/>
                              <w:jc w:val="left"/>
                              <w:rPr>
                                <w:rFonts w:ascii="宋体" w:hAnsi="宋体"/>
                                <w:sz w:val="21"/>
                                <w:szCs w:val="21"/>
                              </w:rPr>
                            </w:pPr>
                            <w:r>
                              <w:rPr>
                                <w:rFonts w:ascii="宋体" w:hAnsi="宋体"/>
                                <w:sz w:val="21"/>
                                <w:szCs w:val="21"/>
                              </w:rPr>
                              <w:t>1.</w:t>
                            </w:r>
                            <w:r>
                              <w:rPr>
                                <w:rFonts w:hint="eastAsia" w:ascii="宋体" w:hAnsi="宋体"/>
                                <w:sz w:val="21"/>
                                <w:szCs w:val="21"/>
                              </w:rPr>
                              <w:t>广告实务</w:t>
                            </w:r>
                          </w:p>
                          <w:p>
                            <w:pPr>
                              <w:snapToGrid w:val="0"/>
                              <w:spacing w:line="300" w:lineRule="exact"/>
                              <w:ind w:firstLine="0" w:firstLineChars="0"/>
                              <w:jc w:val="left"/>
                              <w:rPr>
                                <w:rFonts w:ascii="宋体" w:hAnsi="宋体"/>
                                <w:sz w:val="21"/>
                                <w:szCs w:val="21"/>
                              </w:rPr>
                            </w:pPr>
                            <w:r>
                              <w:rPr>
                                <w:rFonts w:ascii="宋体" w:hAnsi="宋体"/>
                                <w:sz w:val="21"/>
                                <w:szCs w:val="21"/>
                              </w:rPr>
                              <w:t>2.</w:t>
                            </w:r>
                            <w:r>
                              <w:rPr>
                                <w:rFonts w:hint="eastAsia" w:ascii="宋体" w:hAnsi="宋体"/>
                                <w:sz w:val="21"/>
                                <w:szCs w:val="21"/>
                              </w:rPr>
                              <w:t>商品展示</w:t>
                            </w:r>
                            <w:r>
                              <w:rPr>
                                <w:rFonts w:ascii="宋体" w:hAnsi="宋体"/>
                                <w:sz w:val="21"/>
                                <w:szCs w:val="21"/>
                              </w:rPr>
                              <w:t>3.</w:t>
                            </w:r>
                            <w:r>
                              <w:rPr>
                                <w:rFonts w:hint="eastAsia" w:ascii="宋体" w:hAnsi="宋体"/>
                                <w:sz w:val="21"/>
                                <w:szCs w:val="21"/>
                              </w:rPr>
                              <w:t>客户数据管理</w:t>
                            </w:r>
                          </w:p>
                          <w:p>
                            <w:pPr>
                              <w:spacing w:line="300" w:lineRule="exact"/>
                              <w:ind w:firstLine="0" w:firstLineChars="0"/>
                              <w:jc w:val="left"/>
                              <w:rPr>
                                <w:rFonts w:ascii="宋体"/>
                                <w:sz w:val="21"/>
                                <w:szCs w:val="21"/>
                              </w:rPr>
                            </w:pPr>
                          </w:p>
                        </w:txbxContent>
                      </wps:txbx>
                      <wps:bodyPr upright="1"/>
                    </wps:wsp>
                  </a:graphicData>
                </a:graphic>
              </wp:anchor>
            </w:drawing>
          </mc:Choice>
          <mc:Fallback>
            <w:pict>
              <v:shape id="_x0000_s1026" o:spid="_x0000_s1026" o:spt="202" type="#_x0000_t202" style="position:absolute;left:0pt;margin-left:379.7pt;margin-top:19.7pt;height:84.5pt;width:77pt;z-index:251677696;mso-width-relative:page;mso-height-relative:page;" filled="f" stroked="t" coordsize="21600,21600" o:gfxdata="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1VIHXXAAAACgEAAA8AAAAAAAAAAQAgAAAA&#10;IgAAAGRycy9kb3ducmV2LnhtbFBLAQIUABQAAAAIAIdO4kAjsqe3DAIAAB4EAAAOAAAAAAAAAAEA&#10;IAAAACYBAABkcnMvZTJvRG9jLnhtbFBLBQYAAAAABgAGAFkBAACkBQAAAAA=&#10;">
                <v:fill on="f" focussize="0,0"/>
                <v:stroke weight="1pt" color="#000000" joinstyle="miter"/>
                <v:imagedata o:title=""/>
                <o:lock v:ext="edit" aspectratio="f"/>
                <v:textbox>
                  <w:txbxContent>
                    <w:p>
                      <w:pPr>
                        <w:ind w:firstLine="0" w:firstLineChars="0"/>
                        <w:jc w:val="center"/>
                        <w:rPr>
                          <w:rFonts w:ascii="宋体"/>
                          <w:b/>
                          <w:sz w:val="24"/>
                          <w:szCs w:val="24"/>
                        </w:rPr>
                      </w:pPr>
                      <w:r>
                        <w:rPr>
                          <w:rFonts w:hint="eastAsia" w:ascii="宋体" w:hAnsi="宋体"/>
                          <w:b/>
                          <w:sz w:val="24"/>
                          <w:szCs w:val="24"/>
                        </w:rPr>
                        <w:t>专业选修课</w:t>
                      </w:r>
                    </w:p>
                    <w:p>
                      <w:pPr>
                        <w:snapToGrid w:val="0"/>
                        <w:spacing w:line="300" w:lineRule="exact"/>
                        <w:ind w:firstLine="0" w:firstLineChars="0"/>
                        <w:jc w:val="left"/>
                        <w:rPr>
                          <w:rFonts w:ascii="宋体" w:hAnsi="宋体"/>
                          <w:sz w:val="21"/>
                          <w:szCs w:val="21"/>
                        </w:rPr>
                      </w:pPr>
                      <w:r>
                        <w:rPr>
                          <w:rFonts w:ascii="宋体" w:hAnsi="宋体"/>
                          <w:sz w:val="21"/>
                          <w:szCs w:val="21"/>
                        </w:rPr>
                        <w:t>1.</w:t>
                      </w:r>
                      <w:r>
                        <w:rPr>
                          <w:rFonts w:hint="eastAsia" w:ascii="宋体" w:hAnsi="宋体"/>
                          <w:sz w:val="21"/>
                          <w:szCs w:val="21"/>
                        </w:rPr>
                        <w:t>广告实务</w:t>
                      </w:r>
                    </w:p>
                    <w:p>
                      <w:pPr>
                        <w:snapToGrid w:val="0"/>
                        <w:spacing w:line="300" w:lineRule="exact"/>
                        <w:ind w:firstLine="0" w:firstLineChars="0"/>
                        <w:jc w:val="left"/>
                        <w:rPr>
                          <w:rFonts w:ascii="宋体" w:hAnsi="宋体"/>
                          <w:sz w:val="21"/>
                          <w:szCs w:val="21"/>
                        </w:rPr>
                      </w:pPr>
                      <w:r>
                        <w:rPr>
                          <w:rFonts w:ascii="宋体" w:hAnsi="宋体"/>
                          <w:sz w:val="21"/>
                          <w:szCs w:val="21"/>
                        </w:rPr>
                        <w:t>2.</w:t>
                      </w:r>
                      <w:r>
                        <w:rPr>
                          <w:rFonts w:hint="eastAsia" w:ascii="宋体" w:hAnsi="宋体"/>
                          <w:sz w:val="21"/>
                          <w:szCs w:val="21"/>
                        </w:rPr>
                        <w:t>商品展示</w:t>
                      </w:r>
                      <w:r>
                        <w:rPr>
                          <w:rFonts w:ascii="宋体" w:hAnsi="宋体"/>
                          <w:sz w:val="21"/>
                          <w:szCs w:val="21"/>
                        </w:rPr>
                        <w:t>3.</w:t>
                      </w:r>
                      <w:r>
                        <w:rPr>
                          <w:rFonts w:hint="eastAsia" w:ascii="宋体" w:hAnsi="宋体"/>
                          <w:sz w:val="21"/>
                          <w:szCs w:val="21"/>
                        </w:rPr>
                        <w:t>客户数据管理</w:t>
                      </w:r>
                    </w:p>
                    <w:p>
                      <w:pPr>
                        <w:spacing w:line="300" w:lineRule="exact"/>
                        <w:ind w:firstLine="0" w:firstLineChars="0"/>
                        <w:jc w:val="left"/>
                        <w:rPr>
                          <w:rFonts w:ascii="宋体"/>
                          <w:sz w:val="21"/>
                          <w:szCs w:val="21"/>
                        </w:rPr>
                      </w:pPr>
                    </w:p>
                  </w:txbxContent>
                </v:textbox>
              </v:shape>
            </w:pict>
          </mc:Fallback>
        </mc:AlternateContent>
      </w:r>
    </w:p>
    <w:p>
      <w:pPr>
        <w:spacing w:line="460" w:lineRule="exact"/>
        <w:ind w:firstLine="420"/>
        <w:rPr>
          <w:rFonts w:ascii="宋体" w:hAnsi="宋体" w:cs="宋体"/>
          <w:bCs/>
          <w:color w:val="000000"/>
          <w:sz w:val="21"/>
          <w:szCs w:val="21"/>
        </w:rPr>
      </w:pPr>
      <w:r>
        <w:rPr>
          <w:sz w:val="21"/>
          <w:szCs w:val="21"/>
        </w:rPr>
        <mc:AlternateContent>
          <mc:Choice Requires="wps">
            <w:drawing>
              <wp:anchor distT="0" distB="0" distL="114300" distR="114300" simplePos="0" relativeHeight="251678720" behindDoc="0" locked="0" layoutInCell="1" allowOverlap="1">
                <wp:simplePos x="0" y="0"/>
                <wp:positionH relativeFrom="column">
                  <wp:posOffset>4038600</wp:posOffset>
                </wp:positionH>
                <wp:positionV relativeFrom="paragraph">
                  <wp:posOffset>107315</wp:posOffset>
                </wp:positionV>
                <wp:extent cx="635" cy="275590"/>
                <wp:effectExtent l="4445" t="0" r="7620" b="3810"/>
                <wp:wrapNone/>
                <wp:docPr id="41" name="直接连接符 41"/>
                <wp:cNvGraphicFramePr/>
                <a:graphic xmlns:a="http://schemas.openxmlformats.org/drawingml/2006/main">
                  <a:graphicData uri="http://schemas.microsoft.com/office/word/2010/wordprocessingShape">
                    <wps:wsp>
                      <wps:cNvCnPr/>
                      <wps:spPr>
                        <a:xfrm flipV="1">
                          <a:off x="0" y="0"/>
                          <a:ext cx="635" cy="27559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318pt;margin-top:8.45pt;height:21.7pt;width:0.05pt;z-index:251678720;mso-width-relative:page;mso-height-relative:page;" filled="f" stroked="t" coordsize="21600,21600" o:gfxdata="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B/JC9YAAAAJAQAADwAAAAAAAAABACAAAAAiAAAAZHJzL2Rvd25yZXYu&#10;eG1sUEsBAhQAFAAAAAgAh07iQDMNkTj9AQAA8wMAAA4AAAAAAAAAAQAgAAAAJQEAAGRycy9lMm9E&#10;b2MueG1sUEsFBgAAAAAGAAYAWQEAAJQFAAAAAA==&#10;">
                <v:fill on="f" focussize="0,0"/>
                <v:stroke color="#000000" joinstyle="round"/>
                <v:imagedata o:title=""/>
                <o:lock v:ext="edit" aspectratio="f"/>
              </v:line>
            </w:pict>
          </mc:Fallback>
        </mc:AlternateContent>
      </w:r>
      <w:r>
        <w:rPr>
          <w:sz w:val="21"/>
          <w:szCs w:val="21"/>
        </w:rPr>
        <mc:AlternateContent>
          <mc:Choice Requires="wps">
            <w:drawing>
              <wp:anchor distT="0" distB="0" distL="114300" distR="114300" simplePos="0" relativeHeight="251670528" behindDoc="0" locked="0" layoutInCell="1" allowOverlap="1">
                <wp:simplePos x="0" y="0"/>
                <wp:positionH relativeFrom="column">
                  <wp:posOffset>3569970</wp:posOffset>
                </wp:positionH>
                <wp:positionV relativeFrom="paragraph">
                  <wp:posOffset>99060</wp:posOffset>
                </wp:positionV>
                <wp:extent cx="635" cy="275590"/>
                <wp:effectExtent l="4445" t="0" r="7620" b="3810"/>
                <wp:wrapNone/>
                <wp:docPr id="49" name="直接连接符 49"/>
                <wp:cNvGraphicFramePr/>
                <a:graphic xmlns:a="http://schemas.openxmlformats.org/drawingml/2006/main">
                  <a:graphicData uri="http://schemas.microsoft.com/office/word/2010/wordprocessingShape">
                    <wps:wsp>
                      <wps:cNvCnPr/>
                      <wps:spPr>
                        <a:xfrm flipV="1">
                          <a:off x="0" y="0"/>
                          <a:ext cx="635" cy="27559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281.1pt;margin-top:7.8pt;height:21.7pt;width:0.05pt;z-index:251670528;mso-width-relative:page;mso-height-relative:page;" filled="f" stroked="t" coordsize="21600,21600" o:gfxdata="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DLFodYAAAAJAQAADwAAAAAAAAABACAAAAAiAAAAZHJzL2Rvd25yZXYu&#10;eG1sUEsBAhQAFAAAAAgAh07iQAlanKf9AQAA8wMAAA4AAAAAAAAAAQAgAAAAJQEAAGRycy9lMm9E&#10;b2MueG1sUEsFBgAAAAAGAAYAWQEAAJQFAAAAAA==&#10;">
                <v:fill on="f" focussize="0,0"/>
                <v:stroke color="#000000" joinstyle="round"/>
                <v:imagedata o:title=""/>
                <o:lock v:ext="edit" aspectratio="f"/>
              </v:line>
            </w:pict>
          </mc:Fallback>
        </mc:AlternateContent>
      </w:r>
      <w:r>
        <w:rPr>
          <w:sz w:val="21"/>
          <w:szCs w:val="21"/>
        </w:rPr>
        <mc:AlternateContent>
          <mc:Choice Requires="wps">
            <w:drawing>
              <wp:anchor distT="0" distB="0" distL="114300" distR="114300" simplePos="0" relativeHeight="251669504" behindDoc="0" locked="0" layoutInCell="1" allowOverlap="1">
                <wp:simplePos x="0" y="0"/>
                <wp:positionH relativeFrom="column">
                  <wp:posOffset>3006725</wp:posOffset>
                </wp:positionH>
                <wp:positionV relativeFrom="paragraph">
                  <wp:posOffset>100965</wp:posOffset>
                </wp:positionV>
                <wp:extent cx="635" cy="275590"/>
                <wp:effectExtent l="4445" t="0" r="7620" b="3810"/>
                <wp:wrapNone/>
                <wp:docPr id="48" name="直接连接符 48"/>
                <wp:cNvGraphicFramePr/>
                <a:graphic xmlns:a="http://schemas.openxmlformats.org/drawingml/2006/main">
                  <a:graphicData uri="http://schemas.microsoft.com/office/word/2010/wordprocessingShape">
                    <wps:wsp>
                      <wps:cNvCnPr/>
                      <wps:spPr>
                        <a:xfrm flipV="1">
                          <a:off x="0" y="0"/>
                          <a:ext cx="635" cy="27559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236.75pt;margin-top:7.95pt;height:21.7pt;width:0.05pt;z-index:251669504;mso-width-relative:page;mso-height-relative:page;" filled="f" stroked="t" coordsize="21600,21600" o:gfxdata="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4BiHNcAAAAJAQAADwAAAAAAAAABACAAAAAiAAAAZHJzL2Rvd25yZXYu&#10;eG1sUEsBAhQAFAAAAAgAh07iQH6xocL8AQAA8wMAAA4AAAAAAAAAAQAgAAAAJgEAAGRycy9lMm9E&#10;b2MueG1sUEsFBgAAAAAGAAYAWQEAAJQFAAAAAA==&#10;">
                <v:fill on="f" focussize="0,0"/>
                <v:stroke color="#000000" joinstyle="round"/>
                <v:imagedata o:title=""/>
                <o:lock v:ext="edit" aspectratio="f"/>
              </v:line>
            </w:pict>
          </mc:Fallback>
        </mc:AlternateContent>
      </w:r>
      <w:r>
        <w:rPr>
          <w:sz w:val="21"/>
          <w:szCs w:val="21"/>
        </w:rPr>
        <mc:AlternateContent>
          <mc:Choice Requires="wps">
            <w:drawing>
              <wp:anchor distT="0" distB="0" distL="114300" distR="114300" simplePos="0" relativeHeight="251667456" behindDoc="0" locked="0" layoutInCell="1" allowOverlap="1">
                <wp:simplePos x="0" y="0"/>
                <wp:positionH relativeFrom="column">
                  <wp:posOffset>1991360</wp:posOffset>
                </wp:positionH>
                <wp:positionV relativeFrom="paragraph">
                  <wp:posOffset>91440</wp:posOffset>
                </wp:positionV>
                <wp:extent cx="635" cy="275590"/>
                <wp:effectExtent l="4445" t="0" r="7620" b="3810"/>
                <wp:wrapNone/>
                <wp:docPr id="46" name="直接连接符 46"/>
                <wp:cNvGraphicFramePr/>
                <a:graphic xmlns:a="http://schemas.openxmlformats.org/drawingml/2006/main">
                  <a:graphicData uri="http://schemas.microsoft.com/office/word/2010/wordprocessingShape">
                    <wps:wsp>
                      <wps:cNvCnPr/>
                      <wps:spPr>
                        <a:xfrm flipV="1">
                          <a:off x="0" y="0"/>
                          <a:ext cx="635" cy="27559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156.8pt;margin-top:7.2pt;height:21.7pt;width:0.05pt;z-index:251667456;mso-width-relative:page;mso-height-relative:page;" filled="f" stroked="t" coordsize="21600,21600" o:gfxdata="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g5cNjXAAAACQEAAA8AAAAAAAAAAQAgAAAAIgAAAGRycy9kb3ducmV2&#10;LnhtbFBLAQIUABQAAAAIAIdO4kA3m1HY/QEAAPMDAAAOAAAAAAAAAAEAIAAAACYBAABkcnMvZTJv&#10;RG9jLnhtbFBLBQYAAAAABgAGAFkBAACVBQAAAAA=&#10;">
                <v:fill on="f" focussize="0,0"/>
                <v:stroke color="#000000" joinstyle="round"/>
                <v:imagedata o:title=""/>
                <o:lock v:ext="edit" aspectratio="f"/>
              </v:line>
            </w:pict>
          </mc:Fallback>
        </mc:AlternateContent>
      </w:r>
    </w:p>
    <w:p>
      <w:pPr>
        <w:spacing w:line="460" w:lineRule="exact"/>
        <w:ind w:firstLine="560"/>
        <w:rPr>
          <w:rFonts w:ascii="宋体" w:hAnsi="宋体" w:cs="宋体"/>
          <w:bCs/>
          <w:color w:val="000000"/>
          <w:sz w:val="21"/>
          <w:szCs w:val="21"/>
        </w:rPr>
      </w:pPr>
      <w:r>
        <mc:AlternateContent>
          <mc:Choice Requires="wps">
            <w:drawing>
              <wp:anchor distT="0" distB="0" distL="114300" distR="114300" simplePos="0" relativeHeight="251679744" behindDoc="0" locked="0" layoutInCell="1" allowOverlap="1">
                <wp:simplePos x="0" y="0"/>
                <wp:positionH relativeFrom="column">
                  <wp:posOffset>4292600</wp:posOffset>
                </wp:positionH>
                <wp:positionV relativeFrom="paragraph">
                  <wp:posOffset>85725</wp:posOffset>
                </wp:positionV>
                <wp:extent cx="328295" cy="1811655"/>
                <wp:effectExtent l="6350" t="6350" r="8255" b="10795"/>
                <wp:wrapNone/>
                <wp:docPr id="85" name="文本框 85"/>
                <wp:cNvGraphicFramePr/>
                <a:graphic xmlns:a="http://schemas.openxmlformats.org/drawingml/2006/main">
                  <a:graphicData uri="http://schemas.microsoft.com/office/word/2010/wordprocessingShape">
                    <wps:wsp>
                      <wps:cNvSpPr txBox="1"/>
                      <wps:spPr>
                        <a:xfrm>
                          <a:off x="0" y="0"/>
                          <a:ext cx="328295" cy="181165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ind w:firstLine="0" w:firstLineChars="0"/>
                              <w:rPr>
                                <w:rFonts w:ascii="宋体" w:hAnsi="宋体" w:eastAsia="仿宋_GB2312"/>
                                <w:sz w:val="24"/>
                              </w:rPr>
                            </w:pPr>
                            <w:r>
                              <w:rPr>
                                <w:rFonts w:hint="eastAsia" w:ascii="宋体" w:hAnsi="宋体" w:eastAsia="仿宋_GB2312"/>
                                <w:sz w:val="24"/>
                              </w:rPr>
                              <w:t>门店运营实务</w:t>
                            </w:r>
                          </w:p>
                        </w:txbxContent>
                      </wps:txbx>
                      <wps:bodyPr upright="1"/>
                    </wps:wsp>
                  </a:graphicData>
                </a:graphic>
              </wp:anchor>
            </w:drawing>
          </mc:Choice>
          <mc:Fallback>
            <w:pict>
              <v:shape id="_x0000_s1026" o:spid="_x0000_s1026" o:spt="202" type="#_x0000_t202" style="position:absolute;left:0pt;margin-left:338pt;margin-top:6.75pt;height:142.65pt;width:25.85pt;z-index:251679744;mso-width-relative:page;mso-height-relative:page;" fillcolor="#FFFFFF" filled="t" stroked="t" coordsize="21600,21600" o:gfxdata="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0aQhV3AAAAAoBAAAPAAAAAAAA&#10;AAEAIAAAACIAAABkcnMvZG93bnJldi54bWxQSwECFAAUAAAACACHTuJA8CLcfA4CAAA5BAAADgAA&#10;AAAAAAABACAAAAArAQAAZHJzL2Uyb0RvYy54bWxQSwUGAAAAAAYABgBZAQAAqwUAAAAA&#10;">
                <v:fill on="t" focussize="0,0"/>
                <v:stroke weight="1pt" color="#000000" joinstyle="miter"/>
                <v:imagedata o:title=""/>
                <o:lock v:ext="edit" aspectratio="f"/>
                <v:textbox>
                  <w:txbxContent>
                    <w:p>
                      <w:pPr>
                        <w:ind w:firstLine="0" w:firstLineChars="0"/>
                        <w:rPr>
                          <w:rFonts w:ascii="宋体" w:hAnsi="宋体" w:eastAsia="仿宋_GB2312"/>
                          <w:sz w:val="24"/>
                        </w:rPr>
                      </w:pPr>
                      <w:r>
                        <w:rPr>
                          <w:rFonts w:hint="eastAsia" w:ascii="宋体" w:hAnsi="宋体" w:eastAsia="仿宋_GB2312"/>
                          <w:sz w:val="24"/>
                        </w:rPr>
                        <w:t>门店运营实务</w:t>
                      </w:r>
                    </w:p>
                  </w:txbxContent>
                </v:textbox>
              </v:shape>
            </w:pict>
          </mc:Fallback>
        </mc:AlternateContent>
      </w:r>
      <w:r>
        <w:rPr>
          <w:sz w:val="21"/>
          <w:szCs w:val="21"/>
        </w:rPr>
        <mc:AlternateContent>
          <mc:Choice Requires="wps">
            <w:drawing>
              <wp:anchor distT="0" distB="0" distL="114300" distR="114300" simplePos="0" relativeHeight="251671552" behindDoc="0" locked="0" layoutInCell="1" allowOverlap="1">
                <wp:simplePos x="0" y="0"/>
                <wp:positionH relativeFrom="column">
                  <wp:posOffset>3362960</wp:posOffset>
                </wp:positionH>
                <wp:positionV relativeFrom="paragraph">
                  <wp:posOffset>85090</wp:posOffset>
                </wp:positionV>
                <wp:extent cx="328295" cy="1811655"/>
                <wp:effectExtent l="6350" t="6350" r="8255" b="10795"/>
                <wp:wrapNone/>
                <wp:docPr id="50" name="文本框 50"/>
                <wp:cNvGraphicFramePr/>
                <a:graphic xmlns:a="http://schemas.openxmlformats.org/drawingml/2006/main">
                  <a:graphicData uri="http://schemas.microsoft.com/office/word/2010/wordprocessingShape">
                    <wps:wsp>
                      <wps:cNvSpPr txBox="1"/>
                      <wps:spPr>
                        <a:xfrm>
                          <a:off x="0" y="0"/>
                          <a:ext cx="328295" cy="181165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ind w:firstLine="0" w:firstLineChars="0"/>
                              <w:rPr>
                                <w:sz w:val="21"/>
                                <w:szCs w:val="21"/>
                              </w:rPr>
                            </w:pPr>
                            <w:r>
                              <w:rPr>
                                <w:rFonts w:hint="eastAsia" w:ascii="宋体" w:hAnsi="宋体"/>
                                <w:sz w:val="21"/>
                                <w:szCs w:val="21"/>
                              </w:rPr>
                              <w:t>商务沟通与谈判</w:t>
                            </w:r>
                          </w:p>
                        </w:txbxContent>
                      </wps:txbx>
                      <wps:bodyPr upright="1"/>
                    </wps:wsp>
                  </a:graphicData>
                </a:graphic>
              </wp:anchor>
            </w:drawing>
          </mc:Choice>
          <mc:Fallback>
            <w:pict>
              <v:shape id="_x0000_s1026" o:spid="_x0000_s1026" o:spt="202" type="#_x0000_t202" style="position:absolute;left:0pt;margin-left:264.8pt;margin-top:6.7pt;height:142.65pt;width:25.85pt;z-index:251671552;mso-width-relative:page;mso-height-relative:page;" fillcolor="#FFFFFF" filled="t" stroked="t" coordsize="21600,21600" o:gfxdata="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nOaKe3AAAAAoBAAAPAAAA&#10;AAAAAAEAIAAAACIAAABkcnMvZG93bnJldi54bWxQSwECFAAUAAAACACHTuJA4KLiqhECAABHBAAA&#10;DgAAAAAAAAABACAAAAArAQAAZHJzL2Uyb0RvYy54bWxQSwUGAAAAAAYABgBZAQAArgUAAAAA&#10;">
                <v:fill on="t" focussize="0,0"/>
                <v:stroke weight="1pt" color="#000000" joinstyle="miter"/>
                <v:imagedata o:title=""/>
                <o:lock v:ext="edit" aspectratio="f"/>
                <v:textbox>
                  <w:txbxContent>
                    <w:p>
                      <w:pPr>
                        <w:ind w:firstLine="0" w:firstLineChars="0"/>
                        <w:rPr>
                          <w:sz w:val="21"/>
                          <w:szCs w:val="21"/>
                        </w:rPr>
                      </w:pPr>
                      <w:r>
                        <w:rPr>
                          <w:rFonts w:hint="eastAsia" w:ascii="宋体" w:hAnsi="宋体"/>
                          <w:sz w:val="21"/>
                          <w:szCs w:val="21"/>
                        </w:rPr>
                        <w:t>商务沟通与谈判</w:t>
                      </w:r>
                    </w:p>
                  </w:txbxContent>
                </v:textbox>
              </v:shape>
            </w:pict>
          </mc:Fallback>
        </mc:AlternateContent>
      </w:r>
      <w:r>
        <w:rPr>
          <w:sz w:val="21"/>
          <w:szCs w:val="21"/>
        </w:rPr>
        <mc:AlternateContent>
          <mc:Choice Requires="wps">
            <w:drawing>
              <wp:anchor distT="0" distB="0" distL="114300" distR="114300" simplePos="0" relativeHeight="251668480" behindDoc="0" locked="0" layoutInCell="1" allowOverlap="1">
                <wp:simplePos x="0" y="0"/>
                <wp:positionH relativeFrom="column">
                  <wp:posOffset>2843530</wp:posOffset>
                </wp:positionH>
                <wp:positionV relativeFrom="paragraph">
                  <wp:posOffset>83820</wp:posOffset>
                </wp:positionV>
                <wp:extent cx="328295" cy="1811655"/>
                <wp:effectExtent l="6350" t="6350" r="8255" b="10795"/>
                <wp:wrapNone/>
                <wp:docPr id="47" name="文本框 47"/>
                <wp:cNvGraphicFramePr/>
                <a:graphic xmlns:a="http://schemas.openxmlformats.org/drawingml/2006/main">
                  <a:graphicData uri="http://schemas.microsoft.com/office/word/2010/wordprocessingShape">
                    <wps:wsp>
                      <wps:cNvSpPr txBox="1"/>
                      <wps:spPr>
                        <a:xfrm>
                          <a:off x="0" y="0"/>
                          <a:ext cx="328295" cy="181165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ind w:firstLine="0" w:firstLineChars="0"/>
                              <w:rPr>
                                <w:sz w:val="21"/>
                                <w:szCs w:val="21"/>
                              </w:rPr>
                            </w:pPr>
                            <w:r>
                              <w:rPr>
                                <w:rFonts w:hint="eastAsia" w:ascii="宋体" w:hAnsi="宋体"/>
                                <w:sz w:val="21"/>
                                <w:szCs w:val="21"/>
                              </w:rPr>
                              <w:t>会计基础</w:t>
                            </w:r>
                          </w:p>
                        </w:txbxContent>
                      </wps:txbx>
                      <wps:bodyPr upright="1"/>
                    </wps:wsp>
                  </a:graphicData>
                </a:graphic>
              </wp:anchor>
            </w:drawing>
          </mc:Choice>
          <mc:Fallback>
            <w:pict>
              <v:shape id="_x0000_s1026" o:spid="_x0000_s1026" o:spt="202" type="#_x0000_t202" style="position:absolute;left:0pt;margin-left:223.9pt;margin-top:6.6pt;height:142.65pt;width:25.85pt;z-index:251668480;mso-width-relative:page;mso-height-relative:page;" fillcolor="#FFFFFF" filled="t" stroked="t" coordsize="21600,21600" o:gfxdata="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xz/6bcAAAACgEAAA8A&#10;AAAAAAAAAQAgAAAAIgAAAGRycy9kb3ducmV2LnhtbFBLAQIUABQAAAAIAIdO4kBHK+Q8EwIAAEcE&#10;AAAOAAAAAAAAAAEAIAAAACsBAABkcnMvZTJvRG9jLnhtbFBLBQYAAAAABgAGAFkBAACwBQAAAAA=&#10;">
                <v:fill on="t" focussize="0,0"/>
                <v:stroke weight="1pt" color="#000000" joinstyle="miter"/>
                <v:imagedata o:title=""/>
                <o:lock v:ext="edit" aspectratio="f"/>
                <v:textbox>
                  <w:txbxContent>
                    <w:p>
                      <w:pPr>
                        <w:ind w:firstLine="0" w:firstLineChars="0"/>
                        <w:rPr>
                          <w:sz w:val="21"/>
                          <w:szCs w:val="21"/>
                        </w:rPr>
                      </w:pPr>
                      <w:r>
                        <w:rPr>
                          <w:rFonts w:hint="eastAsia" w:ascii="宋体" w:hAnsi="宋体"/>
                          <w:sz w:val="21"/>
                          <w:szCs w:val="21"/>
                        </w:rPr>
                        <w:t>会计基础</w:t>
                      </w:r>
                    </w:p>
                  </w:txbxContent>
                </v:textbox>
              </v:shape>
            </w:pict>
          </mc:Fallback>
        </mc:AlternateContent>
      </w:r>
      <w:r>
        <w:rPr>
          <w:sz w:val="21"/>
          <w:szCs w:val="21"/>
        </w:rPr>
        <mc:AlternateContent>
          <mc:Choice Requires="wps">
            <w:drawing>
              <wp:anchor distT="0" distB="0" distL="114300" distR="114300" simplePos="0" relativeHeight="251666432" behindDoc="0" locked="0" layoutInCell="1" allowOverlap="1">
                <wp:simplePos x="0" y="0"/>
                <wp:positionH relativeFrom="column">
                  <wp:posOffset>1796415</wp:posOffset>
                </wp:positionH>
                <wp:positionV relativeFrom="paragraph">
                  <wp:posOffset>75565</wp:posOffset>
                </wp:positionV>
                <wp:extent cx="362585" cy="1809750"/>
                <wp:effectExtent l="6350" t="6350" r="12065" b="12700"/>
                <wp:wrapNone/>
                <wp:docPr id="45" name="文本框 45"/>
                <wp:cNvGraphicFramePr/>
                <a:graphic xmlns:a="http://schemas.openxmlformats.org/drawingml/2006/main">
                  <a:graphicData uri="http://schemas.microsoft.com/office/word/2010/wordprocessingShape">
                    <wps:wsp>
                      <wps:cNvSpPr txBox="1"/>
                      <wps:spPr>
                        <a:xfrm>
                          <a:off x="0" y="0"/>
                          <a:ext cx="362585" cy="180975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00" w:lineRule="exact"/>
                              <w:ind w:firstLine="0" w:firstLineChars="0"/>
                              <w:rPr>
                                <w:rFonts w:ascii="宋体" w:hAnsi="宋体" w:eastAsia="仿宋_GB2312"/>
                                <w:sz w:val="21"/>
                                <w:szCs w:val="21"/>
                              </w:rPr>
                            </w:pPr>
                            <w:r>
                              <w:rPr>
                                <w:rFonts w:hint="eastAsia" w:ascii="宋体" w:hAnsi="宋体" w:eastAsia="仿宋_GB2312"/>
                                <w:sz w:val="21"/>
                                <w:szCs w:val="21"/>
                              </w:rPr>
                              <w:t>商品管理</w:t>
                            </w:r>
                          </w:p>
                        </w:txbxContent>
                      </wps:txbx>
                      <wps:bodyPr upright="1"/>
                    </wps:wsp>
                  </a:graphicData>
                </a:graphic>
              </wp:anchor>
            </w:drawing>
          </mc:Choice>
          <mc:Fallback>
            <w:pict>
              <v:shape id="_x0000_s1026" o:spid="_x0000_s1026" o:spt="202" type="#_x0000_t202" style="position:absolute;left:0pt;margin-left:141.45pt;margin-top:5.95pt;height:142.5pt;width:28.55pt;z-index:251666432;mso-width-relative:page;mso-height-relative:page;" fillcolor="#FFFFFF" filled="t" stroked="t" coordsize="21600,21600" o:gfxdata="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TdOH42wAAAAoBAAAP&#10;AAAAAAAAAAEAIAAAACIAAABkcnMvZG93bnJldi54bWxQSwECFAAUAAAACACHTuJAHdQrsRUCAABH&#10;BAAADgAAAAAAAAABACAAAAAqAQAAZHJzL2Uyb0RvYy54bWxQSwUGAAAAAAYABgBZAQAAsQUAAAAA&#10;">
                <v:fill on="t" focussize="0,0"/>
                <v:stroke weight="1pt" color="#000000" joinstyle="miter"/>
                <v:imagedata o:title=""/>
                <o:lock v:ext="edit" aspectratio="f"/>
                <v:textbox>
                  <w:txbxContent>
                    <w:p>
                      <w:pPr>
                        <w:spacing w:line="300" w:lineRule="exact"/>
                        <w:ind w:firstLine="0" w:firstLineChars="0"/>
                        <w:rPr>
                          <w:rFonts w:ascii="宋体" w:hAnsi="宋体" w:eastAsia="仿宋_GB2312"/>
                          <w:sz w:val="21"/>
                          <w:szCs w:val="21"/>
                        </w:rPr>
                      </w:pPr>
                      <w:r>
                        <w:rPr>
                          <w:rFonts w:hint="eastAsia" w:ascii="宋体" w:hAnsi="宋体" w:eastAsia="仿宋_GB2312"/>
                          <w:sz w:val="21"/>
                          <w:szCs w:val="21"/>
                        </w:rPr>
                        <w:t>商品管理</w:t>
                      </w:r>
                    </w:p>
                  </w:txbxContent>
                </v:textbox>
              </v:shape>
            </w:pict>
          </mc:Fallback>
        </mc:AlternateContent>
      </w:r>
    </w:p>
    <w:p>
      <w:pPr>
        <w:spacing w:line="460" w:lineRule="exact"/>
        <w:ind w:firstLine="420"/>
        <w:rPr>
          <w:rFonts w:ascii="宋体" w:hAnsi="宋体" w:cs="宋体"/>
          <w:bCs/>
          <w:color w:val="000000"/>
          <w:sz w:val="21"/>
          <w:szCs w:val="21"/>
        </w:rPr>
      </w:pPr>
    </w:p>
    <w:p>
      <w:pPr>
        <w:spacing w:line="460" w:lineRule="exact"/>
        <w:ind w:firstLine="420"/>
        <w:rPr>
          <w:rFonts w:ascii="宋体" w:hAnsi="宋体" w:cs="宋体"/>
          <w:bCs/>
          <w:color w:val="000000"/>
          <w:sz w:val="21"/>
          <w:szCs w:val="21"/>
        </w:rPr>
      </w:pPr>
      <w:r>
        <w:rPr>
          <w:sz w:val="21"/>
          <w:szCs w:val="21"/>
        </w:rPr>
        <mc:AlternateContent>
          <mc:Choice Requires="wps">
            <w:drawing>
              <wp:anchor distT="0" distB="0" distL="114300" distR="114300" simplePos="0" relativeHeight="251681792" behindDoc="0" locked="0" layoutInCell="1" allowOverlap="1">
                <wp:simplePos x="0" y="0"/>
                <wp:positionH relativeFrom="column">
                  <wp:posOffset>4815840</wp:posOffset>
                </wp:positionH>
                <wp:positionV relativeFrom="paragraph">
                  <wp:posOffset>256540</wp:posOffset>
                </wp:positionV>
                <wp:extent cx="977900" cy="1073150"/>
                <wp:effectExtent l="6350" t="6350" r="6350" b="12700"/>
                <wp:wrapNone/>
                <wp:docPr id="1" name="文本框 1"/>
                <wp:cNvGraphicFramePr/>
                <a:graphic xmlns:a="http://schemas.openxmlformats.org/drawingml/2006/main">
                  <a:graphicData uri="http://schemas.microsoft.com/office/word/2010/wordprocessingShape">
                    <wps:wsp>
                      <wps:cNvSpPr txBox="1"/>
                      <wps:spPr>
                        <a:xfrm>
                          <a:off x="0" y="0"/>
                          <a:ext cx="977900" cy="1073150"/>
                        </a:xfrm>
                        <a:prstGeom prst="rect">
                          <a:avLst/>
                        </a:prstGeom>
                        <a:noFill/>
                        <a:ln w="12700" cap="flat" cmpd="sng">
                          <a:solidFill>
                            <a:srgbClr val="000000"/>
                          </a:solidFill>
                          <a:prstDash val="solid"/>
                          <a:miter/>
                          <a:headEnd type="none" w="med" len="med"/>
                          <a:tailEnd type="none" w="med" len="med"/>
                        </a:ln>
                        <a:effectLst/>
                      </wps:spPr>
                      <wps:txbx>
                        <w:txbxContent>
                          <w:p>
                            <w:pPr>
                              <w:snapToGrid w:val="0"/>
                              <w:spacing w:line="300" w:lineRule="exact"/>
                              <w:ind w:firstLine="0" w:firstLineChars="0"/>
                              <w:jc w:val="left"/>
                              <w:rPr>
                                <w:rFonts w:hint="eastAsia" w:ascii="宋体" w:hAnsi="宋体"/>
                                <w:b/>
                                <w:sz w:val="24"/>
                                <w:szCs w:val="24"/>
                                <w:lang w:val="en-US" w:eastAsia="zh-CN"/>
                              </w:rPr>
                            </w:pPr>
                            <w:r>
                              <w:rPr>
                                <w:rFonts w:hint="eastAsia" w:ascii="宋体" w:hAnsi="宋体"/>
                                <w:b/>
                                <w:sz w:val="24"/>
                                <w:szCs w:val="24"/>
                                <w:lang w:val="en-US" w:eastAsia="zh-CN"/>
                              </w:rPr>
                              <w:t>创新创业</w:t>
                            </w:r>
                          </w:p>
                          <w:p>
                            <w:pPr>
                              <w:spacing w:line="300" w:lineRule="exact"/>
                              <w:ind w:firstLine="0" w:firstLineChars="0"/>
                              <w:jc w:val="left"/>
                              <w:rPr>
                                <w:rFonts w:hint="default" w:ascii="宋体" w:eastAsia="宋体"/>
                                <w:sz w:val="21"/>
                                <w:szCs w:val="21"/>
                                <w:lang w:val="en-US" w:eastAsia="zh-CN"/>
                              </w:rPr>
                            </w:pPr>
                            <w:r>
                              <w:rPr>
                                <w:rFonts w:hint="eastAsia" w:ascii="宋体"/>
                                <w:sz w:val="21"/>
                                <w:szCs w:val="21"/>
                                <w:lang w:val="en-US" w:eastAsia="zh-CN"/>
                              </w:rPr>
                              <w:t>1.创新创业课</w:t>
                            </w:r>
                          </w:p>
                        </w:txbxContent>
                      </wps:txbx>
                      <wps:bodyPr upright="1"/>
                    </wps:wsp>
                  </a:graphicData>
                </a:graphic>
              </wp:anchor>
            </w:drawing>
          </mc:Choice>
          <mc:Fallback>
            <w:pict>
              <v:shape id="_x0000_s1026" o:spid="_x0000_s1026" o:spt="202" type="#_x0000_t202" style="position:absolute;left:0pt;margin-left:379.2pt;margin-top:20.2pt;height:84.5pt;width:77pt;z-index:251681792;mso-width-relative:page;mso-height-relative:page;" filled="f" stroked="t" coordsize="21600,21600" o:gfxdata="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YfrgTXAAAACgEAAA8AAAAAAAAAAQAgAAAAIgAA&#10;AGRycy9kb3ducmV2LnhtbFBLAQIUABQAAAAIAIdO4kCj0BHZCQIAABwEAAAOAAAAAAAAAAEAIAAA&#10;ACYBAABkcnMvZTJvRG9jLnhtbFBLBQYAAAAABgAGAFkBAAChBQAAAAA=&#10;">
                <v:fill on="f" focussize="0,0"/>
                <v:stroke weight="1pt" color="#000000" joinstyle="miter"/>
                <v:imagedata o:title=""/>
                <o:lock v:ext="edit" aspectratio="f"/>
                <v:textbox>
                  <w:txbxContent>
                    <w:p>
                      <w:pPr>
                        <w:snapToGrid w:val="0"/>
                        <w:spacing w:line="300" w:lineRule="exact"/>
                        <w:ind w:firstLine="0" w:firstLineChars="0"/>
                        <w:jc w:val="left"/>
                        <w:rPr>
                          <w:rFonts w:hint="eastAsia" w:ascii="宋体" w:hAnsi="宋体"/>
                          <w:b/>
                          <w:sz w:val="24"/>
                          <w:szCs w:val="24"/>
                          <w:lang w:val="en-US" w:eastAsia="zh-CN"/>
                        </w:rPr>
                      </w:pPr>
                      <w:r>
                        <w:rPr>
                          <w:rFonts w:hint="eastAsia" w:ascii="宋体" w:hAnsi="宋体"/>
                          <w:b/>
                          <w:sz w:val="24"/>
                          <w:szCs w:val="24"/>
                          <w:lang w:val="en-US" w:eastAsia="zh-CN"/>
                        </w:rPr>
                        <w:t>创新创业</w:t>
                      </w:r>
                    </w:p>
                    <w:p>
                      <w:pPr>
                        <w:spacing w:line="300" w:lineRule="exact"/>
                        <w:ind w:firstLine="0" w:firstLineChars="0"/>
                        <w:jc w:val="left"/>
                        <w:rPr>
                          <w:rFonts w:hint="default" w:ascii="宋体" w:eastAsia="宋体"/>
                          <w:sz w:val="21"/>
                          <w:szCs w:val="21"/>
                          <w:lang w:val="en-US" w:eastAsia="zh-CN"/>
                        </w:rPr>
                      </w:pPr>
                      <w:r>
                        <w:rPr>
                          <w:rFonts w:hint="eastAsia" w:ascii="宋体"/>
                          <w:sz w:val="21"/>
                          <w:szCs w:val="21"/>
                          <w:lang w:val="en-US" w:eastAsia="zh-CN"/>
                        </w:rPr>
                        <w:t>1.创新创业课</w:t>
                      </w:r>
                    </w:p>
                  </w:txbxContent>
                </v:textbox>
              </v:shape>
            </w:pict>
          </mc:Fallback>
        </mc:AlternateContent>
      </w:r>
    </w:p>
    <w:p>
      <w:pPr>
        <w:spacing w:line="460" w:lineRule="exact"/>
        <w:ind w:firstLine="420"/>
        <w:rPr>
          <w:rFonts w:ascii="宋体" w:hAnsi="宋体" w:cs="宋体"/>
          <w:bCs/>
          <w:color w:val="000000"/>
          <w:sz w:val="21"/>
          <w:szCs w:val="21"/>
        </w:rPr>
      </w:pPr>
    </w:p>
    <w:p>
      <w:pPr>
        <w:spacing w:line="460" w:lineRule="exact"/>
        <w:ind w:firstLine="420"/>
        <w:rPr>
          <w:rFonts w:ascii="宋体" w:hAnsi="宋体" w:cs="宋体"/>
          <w:color w:val="000000"/>
          <w:sz w:val="21"/>
          <w:szCs w:val="21"/>
        </w:rPr>
      </w:pPr>
    </w:p>
    <w:p>
      <w:pPr>
        <w:spacing w:line="460" w:lineRule="exact"/>
        <w:ind w:firstLine="420"/>
        <w:rPr>
          <w:rFonts w:ascii="宋体" w:hAnsi="宋体" w:cs="宋体"/>
          <w:color w:val="000000"/>
          <w:sz w:val="21"/>
          <w:szCs w:val="21"/>
        </w:rPr>
      </w:pPr>
    </w:p>
    <w:p>
      <w:pPr>
        <w:spacing w:line="460" w:lineRule="exact"/>
        <w:ind w:firstLine="420"/>
        <w:rPr>
          <w:rFonts w:ascii="宋体" w:hAnsi="宋体" w:cs="宋体"/>
          <w:color w:val="000000"/>
          <w:sz w:val="21"/>
          <w:szCs w:val="21"/>
        </w:rPr>
      </w:pPr>
      <w:r>
        <w:rPr>
          <w:sz w:val="21"/>
          <w:szCs w:val="21"/>
        </w:rPr>
        <mc:AlternateContent>
          <mc:Choice Requires="wps">
            <w:drawing>
              <wp:anchor distT="0" distB="0" distL="114300" distR="114300" simplePos="0" relativeHeight="251674624" behindDoc="0" locked="0" layoutInCell="1" allowOverlap="1">
                <wp:simplePos x="0" y="0"/>
                <wp:positionH relativeFrom="column">
                  <wp:posOffset>3931920</wp:posOffset>
                </wp:positionH>
                <wp:positionV relativeFrom="paragraph">
                  <wp:posOffset>214630</wp:posOffset>
                </wp:positionV>
                <wp:extent cx="635" cy="209550"/>
                <wp:effectExtent l="37465" t="0" r="38100" b="6350"/>
                <wp:wrapNone/>
                <wp:docPr id="53" name="直接连接符 53"/>
                <wp:cNvGraphicFramePr/>
                <a:graphic xmlns:a="http://schemas.openxmlformats.org/drawingml/2006/main">
                  <a:graphicData uri="http://schemas.microsoft.com/office/word/2010/wordprocessingShape">
                    <wps:wsp>
                      <wps:cNvCnPr/>
                      <wps:spPr>
                        <a:xfrm flipV="1">
                          <a:off x="0" y="0"/>
                          <a:ext cx="635" cy="20955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309.6pt;margin-top:16.9pt;height:16.5pt;width:0.05pt;z-index:251674624;mso-width-relative:page;mso-height-relative:page;" filled="f" stroked="t" coordsize="21600,21600" o:gfxdata="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&#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yia0nZAAAACQEAAA8AAAAAAAAAAQAgAAAAIgAAAGRy&#10;cy9kb3ducmV2LnhtbFBLAQIUABQAAAAIAIdO4kA4W3n3BAIAAPcDAAAOAAAAAAAAAAEAIAAAACgB&#10;AABkcnMvZTJvRG9jLnhtbFBLBQYAAAAABgAGAFkBAACeBQAAAAA=&#10;">
                <v:fill on="f" focussize="0,0"/>
                <v:stroke color="#000000" joinstyle="round" endarrow="block"/>
                <v:imagedata o:title=""/>
                <o:lock v:ext="edit" aspectratio="f"/>
              </v:line>
            </w:pict>
          </mc:Fallback>
        </mc:AlternateContent>
      </w:r>
      <w:r>
        <w:rPr>
          <w:sz w:val="21"/>
          <w:szCs w:val="21"/>
        </w:rPr>
        <mc:AlternateContent>
          <mc:Choice Requires="wps">
            <w:drawing>
              <wp:anchor distT="0" distB="0" distL="114300" distR="114300" simplePos="0" relativeHeight="251676672" behindDoc="0" locked="0" layoutInCell="1" allowOverlap="1">
                <wp:simplePos x="0" y="0"/>
                <wp:positionH relativeFrom="column">
                  <wp:posOffset>2811145</wp:posOffset>
                </wp:positionH>
                <wp:positionV relativeFrom="paragraph">
                  <wp:posOffset>211455</wp:posOffset>
                </wp:positionV>
                <wp:extent cx="635" cy="209550"/>
                <wp:effectExtent l="37465" t="0" r="38100" b="6350"/>
                <wp:wrapNone/>
                <wp:docPr id="55" name="直接连接符 55"/>
                <wp:cNvGraphicFramePr/>
                <a:graphic xmlns:a="http://schemas.openxmlformats.org/drawingml/2006/main">
                  <a:graphicData uri="http://schemas.microsoft.com/office/word/2010/wordprocessingShape">
                    <wps:wsp>
                      <wps:cNvCnPr/>
                      <wps:spPr>
                        <a:xfrm flipV="1">
                          <a:off x="0" y="0"/>
                          <a:ext cx="635" cy="20955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221.35pt;margin-top:16.65pt;height:16.5pt;width:0.05pt;z-index:251676672;mso-width-relative:page;mso-height-relative:page;" filled="f" stroked="t" coordsize="21600,21600" o:gfxdata="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4na7dkAAAAJAQAADwAAAAAAAAABACAAAAAiAAAAZHJz&#10;L2Rvd25yZXYueG1sUEsBAhQAFAAAAAgAh07iQBZHGu4DAgAA9wMAAA4AAAAAAAAAAQAgAAAAKAEA&#10;AGRycy9lMm9Eb2MueG1sUEsFBgAAAAAGAAYAWQEAAJ0FAAAAAA==&#10;">
                <v:fill on="f" focussize="0,0"/>
                <v:stroke color="#000000" joinstyle="round" endarrow="block"/>
                <v:imagedata o:title=""/>
                <o:lock v:ext="edit" aspectratio="f"/>
              </v:line>
            </w:pict>
          </mc:Fallback>
        </mc:AlternateContent>
      </w:r>
      <w:r>
        <w:rPr>
          <w:sz w:val="21"/>
          <w:szCs w:val="21"/>
        </w:rPr>
        <mc:AlternateContent>
          <mc:Choice Requires="wps">
            <w:drawing>
              <wp:anchor distT="0" distB="0" distL="114300" distR="114300" simplePos="0" relativeHeight="251673600" behindDoc="0" locked="0" layoutInCell="1" allowOverlap="1">
                <wp:simplePos x="0" y="0"/>
                <wp:positionH relativeFrom="column">
                  <wp:posOffset>3350895</wp:posOffset>
                </wp:positionH>
                <wp:positionV relativeFrom="paragraph">
                  <wp:posOffset>212725</wp:posOffset>
                </wp:positionV>
                <wp:extent cx="635" cy="209550"/>
                <wp:effectExtent l="37465" t="0" r="38100" b="6350"/>
                <wp:wrapNone/>
                <wp:docPr id="52" name="直接连接符 52"/>
                <wp:cNvGraphicFramePr/>
                <a:graphic xmlns:a="http://schemas.openxmlformats.org/drawingml/2006/main">
                  <a:graphicData uri="http://schemas.microsoft.com/office/word/2010/wordprocessingShape">
                    <wps:wsp>
                      <wps:cNvCnPr/>
                      <wps:spPr>
                        <a:xfrm flipV="1">
                          <a:off x="0" y="0"/>
                          <a:ext cx="635" cy="20955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263.85pt;margin-top:16.75pt;height:16.5pt;width:0.05pt;z-index:251673600;mso-width-relative:page;mso-height-relative:page;" filled="f" stroked="t" coordsize="21600,21600" o:gfxdata="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mYReHZAAAACQEAAA8AAAAAAAAAAQAgAAAAIgAAAGRy&#10;cy9kb3ducmV2LnhtbFBLAQIUABQAAAAIAIdO4kA1IRbzBAIAAPcDAAAOAAAAAAAAAAEAIAAAACgB&#10;AABkcnMvZTJvRG9jLnhtbFBLBQYAAAAABgAGAFkBAACeBQAAAAA=&#10;">
                <v:fill on="f" focussize="0,0"/>
                <v:stroke color="#000000" joinstyle="round" endarrow="block"/>
                <v:imagedata o:title=""/>
                <o:lock v:ext="edit" aspectratio="f"/>
              </v:line>
            </w:pict>
          </mc:Fallback>
        </mc:AlternateContent>
      </w:r>
      <w:r>
        <w:rPr>
          <w:sz w:val="21"/>
          <w:szCs w:val="21"/>
        </w:rPr>
        <mc:AlternateContent>
          <mc:Choice Requires="wps">
            <w:drawing>
              <wp:anchor distT="0" distB="0" distL="114300" distR="114300" simplePos="0" relativeHeight="251675648" behindDoc="0" locked="0" layoutInCell="1" allowOverlap="1">
                <wp:simplePos x="0" y="0"/>
                <wp:positionH relativeFrom="column">
                  <wp:posOffset>2166620</wp:posOffset>
                </wp:positionH>
                <wp:positionV relativeFrom="paragraph">
                  <wp:posOffset>210820</wp:posOffset>
                </wp:positionV>
                <wp:extent cx="635" cy="209550"/>
                <wp:effectExtent l="37465" t="0" r="38100" b="6350"/>
                <wp:wrapNone/>
                <wp:docPr id="54" name="直接连接符 54"/>
                <wp:cNvGraphicFramePr/>
                <a:graphic xmlns:a="http://schemas.openxmlformats.org/drawingml/2006/main">
                  <a:graphicData uri="http://schemas.microsoft.com/office/word/2010/wordprocessingShape">
                    <wps:wsp>
                      <wps:cNvCnPr/>
                      <wps:spPr>
                        <a:xfrm flipV="1">
                          <a:off x="0" y="0"/>
                          <a:ext cx="635" cy="20955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170.6pt;margin-top:16.6pt;height:16.5pt;width:0.05pt;z-index:251675648;mso-width-relative:page;mso-height-relative:page;" filled="f" stroked="t" coordsize="21600,21600" o:gfxdata="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Rn/EdgAAAAJAQAADwAAAAAAAAABACAAAAAiAAAAZHJz&#10;L2Rvd25yZXYueG1sUEsBAhQAFAAAAAgAh07iQBs9deoEAgAA9wMAAA4AAAAAAAAAAQAgAAAAJwEA&#10;AGRycy9lMm9Eb2MueG1sUEsFBgAAAAAGAAYAWQEAAJ0FAAAAAA==&#10;">
                <v:fill on="f" focussize="0,0"/>
                <v:stroke color="#000000" joinstyle="round" endarrow="block"/>
                <v:imagedata o:title=""/>
                <o:lock v:ext="edit" aspectratio="f"/>
              </v:line>
            </w:pict>
          </mc:Fallback>
        </mc:AlternateContent>
      </w:r>
      <w:r>
        <w:rPr>
          <w:sz w:val="21"/>
          <w:szCs w:val="21"/>
        </w:rPr>
        <mc:AlternateContent>
          <mc:Choice Requires="wps">
            <w:drawing>
              <wp:anchor distT="0" distB="0" distL="114300" distR="114300" simplePos="0" relativeHeight="251672576" behindDoc="0" locked="0" layoutInCell="1" allowOverlap="1">
                <wp:simplePos x="0" y="0"/>
                <wp:positionH relativeFrom="column">
                  <wp:posOffset>1530985</wp:posOffset>
                </wp:positionH>
                <wp:positionV relativeFrom="paragraph">
                  <wp:posOffset>213360</wp:posOffset>
                </wp:positionV>
                <wp:extent cx="635" cy="209550"/>
                <wp:effectExtent l="37465" t="0" r="38100" b="6350"/>
                <wp:wrapNone/>
                <wp:docPr id="51" name="直接连接符 51"/>
                <wp:cNvGraphicFramePr/>
                <a:graphic xmlns:a="http://schemas.openxmlformats.org/drawingml/2006/main">
                  <a:graphicData uri="http://schemas.microsoft.com/office/word/2010/wordprocessingShape">
                    <wps:wsp>
                      <wps:cNvCnPr/>
                      <wps:spPr>
                        <a:xfrm flipV="1">
                          <a:off x="0" y="0"/>
                          <a:ext cx="635" cy="20955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120.55pt;margin-top:16.8pt;height:16.5pt;width:0.05pt;z-index:251672576;mso-width-relative:page;mso-height-relative:page;" filled="f" stroked="t" coordsize="21600,21600" o:gfxdata="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73KoXZAAAACQEAAA8AAAAAAAAAAQAgAAAAIgAAAGRy&#10;cy9kb3ducmV2LnhtbFBLAQIUABQAAAAIAIdO4kAir6f/BAIAAPcDAAAOAAAAAAAAAAEAIAAAACgB&#10;AABkcnMvZTJvRG9jLnhtbFBLBQYAAAAABgAGAFkBAACeBQAAAAA=&#10;">
                <v:fill on="f" focussize="0,0"/>
                <v:stroke color="#000000" joinstyle="round" endarrow="block"/>
                <v:imagedata o:title=""/>
                <o:lock v:ext="edit" aspectratio="f"/>
              </v:line>
            </w:pict>
          </mc:Fallback>
        </mc:AlternateContent>
      </w:r>
    </w:p>
    <w:p>
      <w:pPr>
        <w:spacing w:line="460" w:lineRule="exact"/>
        <w:ind w:firstLine="420"/>
        <w:rPr>
          <w:rFonts w:ascii="宋体" w:hAnsi="宋体" w:cs="宋体"/>
          <w:color w:val="000000"/>
          <w:sz w:val="21"/>
          <w:szCs w:val="21"/>
        </w:rPr>
      </w:pPr>
    </w:p>
    <w:tbl>
      <w:tblPr>
        <w:tblStyle w:val="15"/>
        <w:tblpPr w:leftFromText="180" w:rightFromText="180" w:vertAnchor="text" w:horzAnchor="page" w:tblpX="2647" w:tblpY="436"/>
        <w:tblOverlap w:val="never"/>
        <w:tblW w:w="8837"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586"/>
        <w:gridCol w:w="531"/>
        <w:gridCol w:w="505"/>
        <w:gridCol w:w="528"/>
        <w:gridCol w:w="650"/>
        <w:gridCol w:w="443"/>
        <w:gridCol w:w="500"/>
        <w:gridCol w:w="493"/>
        <w:gridCol w:w="493"/>
        <w:gridCol w:w="565"/>
        <w:gridCol w:w="671"/>
        <w:gridCol w:w="718"/>
        <w:gridCol w:w="718"/>
        <w:gridCol w:w="718"/>
        <w:gridCol w:w="71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183" w:hRule="atLeast"/>
        </w:trPr>
        <w:tc>
          <w:tcPr>
            <w:tcW w:w="586" w:type="dxa"/>
            <w:textDirection w:val="tbRlV"/>
            <w:vAlign w:val="center"/>
          </w:tcPr>
          <w:p>
            <w:pPr>
              <w:ind w:left="113" w:right="113" w:firstLine="0" w:firstLineChars="0"/>
              <w:jc w:val="left"/>
              <w:rPr>
                <w:rFonts w:hint="default" w:eastAsia="宋体"/>
                <w:color w:val="000000"/>
                <w:sz w:val="21"/>
                <w:szCs w:val="21"/>
                <w:lang w:val="en-US" w:eastAsia="zh-CN"/>
              </w:rPr>
            </w:pPr>
            <w:r>
              <w:rPr>
                <w:rFonts w:hint="eastAsia"/>
                <w:color w:val="000000"/>
                <w:sz w:val="21"/>
                <w:szCs w:val="21"/>
                <w:lang w:val="en-US" w:eastAsia="zh-CN"/>
              </w:rPr>
              <w:t>中国特色社会主义</w:t>
            </w:r>
          </w:p>
        </w:tc>
        <w:tc>
          <w:tcPr>
            <w:tcW w:w="531" w:type="dxa"/>
            <w:textDirection w:val="tbRlV"/>
            <w:vAlign w:val="center"/>
          </w:tcPr>
          <w:p>
            <w:pPr>
              <w:ind w:left="112" w:leftChars="40" w:right="56" w:rightChars="20" w:firstLine="0" w:firstLineChars="0"/>
              <w:jc w:val="left"/>
              <w:rPr>
                <w:rFonts w:hint="default" w:eastAsia="宋体"/>
                <w:color w:val="000000"/>
                <w:sz w:val="21"/>
                <w:szCs w:val="21"/>
                <w:lang w:val="en-US" w:eastAsia="zh-CN"/>
              </w:rPr>
            </w:pPr>
            <w:r>
              <w:rPr>
                <w:rFonts w:hint="eastAsia" w:ascii="宋体" w:hAnsi="宋体"/>
                <w:color w:val="000000"/>
                <w:sz w:val="21"/>
                <w:szCs w:val="21"/>
                <w:lang w:val="en-US" w:eastAsia="zh-CN"/>
              </w:rPr>
              <w:t>心理健康与职业生涯</w:t>
            </w:r>
          </w:p>
        </w:tc>
        <w:tc>
          <w:tcPr>
            <w:tcW w:w="505" w:type="dxa"/>
            <w:textDirection w:val="tbRlV"/>
            <w:vAlign w:val="center"/>
          </w:tcPr>
          <w:p>
            <w:pPr>
              <w:ind w:left="113" w:right="113" w:firstLine="0" w:firstLineChars="0"/>
              <w:jc w:val="left"/>
              <w:rPr>
                <w:rFonts w:hint="default" w:eastAsia="宋体"/>
                <w:color w:val="000000"/>
                <w:sz w:val="21"/>
                <w:szCs w:val="21"/>
                <w:lang w:val="en-US" w:eastAsia="zh-CN"/>
              </w:rPr>
            </w:pPr>
            <w:r>
              <w:rPr>
                <w:rFonts w:hint="eastAsia" w:ascii="宋体" w:hAnsi="宋体"/>
                <w:color w:val="000000"/>
                <w:sz w:val="21"/>
                <w:szCs w:val="21"/>
                <w:lang w:val="en-US" w:eastAsia="zh-CN"/>
              </w:rPr>
              <w:t>哲学与人生</w:t>
            </w:r>
          </w:p>
        </w:tc>
        <w:tc>
          <w:tcPr>
            <w:tcW w:w="528" w:type="dxa"/>
            <w:textDirection w:val="tbRlV"/>
            <w:vAlign w:val="center"/>
          </w:tcPr>
          <w:p>
            <w:pPr>
              <w:ind w:left="113" w:right="113" w:firstLine="0" w:firstLineChars="0"/>
              <w:jc w:val="left"/>
              <w:rPr>
                <w:rFonts w:hint="default" w:eastAsia="宋体"/>
                <w:color w:val="000000"/>
                <w:sz w:val="21"/>
                <w:szCs w:val="21"/>
                <w:lang w:val="en-US" w:eastAsia="zh-CN"/>
              </w:rPr>
            </w:pPr>
            <w:r>
              <w:rPr>
                <w:rFonts w:hint="eastAsia" w:ascii="宋体" w:hAnsi="宋体"/>
                <w:color w:val="000000"/>
                <w:sz w:val="21"/>
                <w:szCs w:val="21"/>
                <w:lang w:val="en-US" w:eastAsia="zh-CN"/>
              </w:rPr>
              <w:t>职业道德与法律</w:t>
            </w:r>
          </w:p>
        </w:tc>
        <w:tc>
          <w:tcPr>
            <w:tcW w:w="650" w:type="dxa"/>
            <w:textDirection w:val="tbRlV"/>
            <w:vAlign w:val="center"/>
          </w:tcPr>
          <w:p>
            <w:pPr>
              <w:ind w:left="113" w:right="113" w:firstLine="0" w:firstLineChars="0"/>
              <w:jc w:val="left"/>
              <w:rPr>
                <w:rFonts w:ascii="宋体" w:hAnsi="宋体"/>
                <w:color w:val="000000"/>
                <w:sz w:val="21"/>
                <w:szCs w:val="21"/>
              </w:rPr>
            </w:pPr>
            <w:r>
              <w:rPr>
                <w:rFonts w:hint="eastAsia" w:ascii="宋体" w:hAnsi="宋体"/>
                <w:color w:val="000000"/>
                <w:sz w:val="21"/>
                <w:szCs w:val="21"/>
              </w:rPr>
              <w:t>妈祖文化</w:t>
            </w:r>
          </w:p>
        </w:tc>
        <w:tc>
          <w:tcPr>
            <w:tcW w:w="443" w:type="dxa"/>
            <w:textDirection w:val="tbRlV"/>
            <w:vAlign w:val="center"/>
          </w:tcPr>
          <w:p>
            <w:pPr>
              <w:ind w:left="113" w:right="113" w:firstLine="0" w:firstLineChars="0"/>
              <w:jc w:val="left"/>
              <w:rPr>
                <w:color w:val="000000"/>
                <w:sz w:val="21"/>
                <w:szCs w:val="21"/>
              </w:rPr>
            </w:pPr>
            <w:r>
              <w:rPr>
                <w:rFonts w:hint="eastAsia" w:ascii="宋体" w:hAnsi="宋体"/>
                <w:color w:val="000000"/>
                <w:sz w:val="21"/>
                <w:szCs w:val="21"/>
              </w:rPr>
              <w:t>语文</w:t>
            </w:r>
          </w:p>
        </w:tc>
        <w:tc>
          <w:tcPr>
            <w:tcW w:w="500" w:type="dxa"/>
            <w:textDirection w:val="tbRlV"/>
            <w:vAlign w:val="center"/>
          </w:tcPr>
          <w:p>
            <w:pPr>
              <w:ind w:left="113" w:right="113" w:firstLine="0" w:firstLineChars="0"/>
              <w:jc w:val="left"/>
              <w:rPr>
                <w:color w:val="000000"/>
                <w:sz w:val="21"/>
                <w:szCs w:val="21"/>
              </w:rPr>
            </w:pPr>
            <w:r>
              <w:rPr>
                <w:rFonts w:hint="eastAsia" w:ascii="宋体" w:hAnsi="宋体"/>
                <w:color w:val="000000"/>
                <w:sz w:val="21"/>
                <w:szCs w:val="21"/>
              </w:rPr>
              <w:t>数学</w:t>
            </w:r>
          </w:p>
        </w:tc>
        <w:tc>
          <w:tcPr>
            <w:tcW w:w="493" w:type="dxa"/>
            <w:textDirection w:val="tbRlV"/>
            <w:vAlign w:val="center"/>
          </w:tcPr>
          <w:p>
            <w:pPr>
              <w:ind w:left="113" w:right="113" w:firstLine="0" w:firstLineChars="0"/>
              <w:jc w:val="left"/>
              <w:rPr>
                <w:color w:val="000000"/>
                <w:sz w:val="21"/>
                <w:szCs w:val="21"/>
              </w:rPr>
            </w:pPr>
            <w:r>
              <w:rPr>
                <w:rFonts w:hint="eastAsia" w:ascii="宋体" w:hAnsi="宋体"/>
                <w:color w:val="000000"/>
                <w:sz w:val="21"/>
                <w:szCs w:val="21"/>
              </w:rPr>
              <w:t>英语</w:t>
            </w:r>
          </w:p>
        </w:tc>
        <w:tc>
          <w:tcPr>
            <w:tcW w:w="493" w:type="dxa"/>
            <w:textDirection w:val="tbRlV"/>
            <w:vAlign w:val="center"/>
          </w:tcPr>
          <w:p>
            <w:pPr>
              <w:ind w:left="113" w:right="113" w:firstLine="0" w:firstLineChars="0"/>
              <w:jc w:val="left"/>
              <w:rPr>
                <w:color w:val="000000"/>
                <w:sz w:val="21"/>
                <w:szCs w:val="21"/>
              </w:rPr>
            </w:pPr>
            <w:r>
              <w:rPr>
                <w:rFonts w:hint="eastAsia" w:ascii="宋体" w:hAnsi="宋体"/>
                <w:color w:val="000000"/>
                <w:sz w:val="21"/>
                <w:szCs w:val="21"/>
              </w:rPr>
              <w:t>体育与健康</w:t>
            </w:r>
          </w:p>
        </w:tc>
        <w:tc>
          <w:tcPr>
            <w:tcW w:w="565" w:type="dxa"/>
            <w:textDirection w:val="tbRlV"/>
            <w:vAlign w:val="center"/>
          </w:tcPr>
          <w:p>
            <w:pPr>
              <w:ind w:left="113" w:right="113" w:firstLine="0" w:firstLineChars="0"/>
              <w:jc w:val="left"/>
              <w:rPr>
                <w:color w:val="000000"/>
                <w:sz w:val="21"/>
                <w:szCs w:val="21"/>
              </w:rPr>
            </w:pPr>
            <w:r>
              <w:rPr>
                <w:rFonts w:hint="eastAsia" w:ascii="宋体" w:hAnsi="宋体"/>
                <w:color w:val="000000"/>
                <w:sz w:val="21"/>
                <w:szCs w:val="21"/>
              </w:rPr>
              <w:t>信息技术</w:t>
            </w:r>
          </w:p>
        </w:tc>
        <w:tc>
          <w:tcPr>
            <w:tcW w:w="671" w:type="dxa"/>
            <w:textDirection w:val="tbRlV"/>
            <w:vAlign w:val="center"/>
          </w:tcPr>
          <w:p>
            <w:pPr>
              <w:ind w:left="113" w:right="113" w:firstLine="0" w:firstLineChars="0"/>
              <w:jc w:val="left"/>
              <w:rPr>
                <w:rFonts w:ascii="宋体" w:hAnsi="宋体"/>
                <w:color w:val="000000"/>
                <w:sz w:val="21"/>
                <w:szCs w:val="21"/>
              </w:rPr>
            </w:pPr>
            <w:r>
              <w:rPr>
                <w:rFonts w:hint="eastAsia" w:ascii="宋体" w:hAnsi="宋体"/>
                <w:color w:val="000000"/>
                <w:sz w:val="21"/>
                <w:szCs w:val="21"/>
              </w:rPr>
              <w:t>书法</w:t>
            </w:r>
          </w:p>
        </w:tc>
        <w:tc>
          <w:tcPr>
            <w:tcW w:w="718" w:type="dxa"/>
            <w:textDirection w:val="tbRlV"/>
            <w:vAlign w:val="center"/>
          </w:tcPr>
          <w:p>
            <w:pPr>
              <w:ind w:left="113" w:right="113" w:firstLine="0" w:firstLineChars="0"/>
              <w:jc w:val="left"/>
              <w:rPr>
                <w:rFonts w:ascii="宋体" w:hAnsi="宋体"/>
                <w:color w:val="000000"/>
                <w:sz w:val="21"/>
                <w:szCs w:val="21"/>
              </w:rPr>
            </w:pPr>
            <w:r>
              <w:rPr>
                <w:rFonts w:hint="eastAsia" w:ascii="宋体" w:hAnsi="宋体"/>
                <w:color w:val="000000"/>
                <w:sz w:val="21"/>
                <w:szCs w:val="21"/>
              </w:rPr>
              <w:t>音乐</w:t>
            </w:r>
          </w:p>
        </w:tc>
        <w:tc>
          <w:tcPr>
            <w:tcW w:w="718" w:type="dxa"/>
            <w:textDirection w:val="tbRlV"/>
            <w:vAlign w:val="center"/>
          </w:tcPr>
          <w:p>
            <w:pPr>
              <w:ind w:left="113" w:right="113" w:firstLine="0" w:firstLineChars="0"/>
              <w:jc w:val="left"/>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思想政治（选修）</w:t>
            </w:r>
          </w:p>
        </w:tc>
        <w:tc>
          <w:tcPr>
            <w:tcW w:w="718" w:type="dxa"/>
            <w:textDirection w:val="tbRlV"/>
            <w:vAlign w:val="center"/>
          </w:tcPr>
          <w:p>
            <w:pPr>
              <w:ind w:left="113" w:right="113" w:firstLine="0" w:firstLineChars="0"/>
              <w:jc w:val="left"/>
              <w:rPr>
                <w:rFonts w:ascii="宋体" w:hAnsi="宋体"/>
                <w:color w:val="000000"/>
                <w:sz w:val="21"/>
                <w:szCs w:val="21"/>
              </w:rPr>
            </w:pPr>
            <w:r>
              <w:rPr>
                <w:rFonts w:hint="eastAsia" w:ascii="宋体" w:hAnsi="宋体"/>
                <w:color w:val="000000"/>
                <w:sz w:val="21"/>
                <w:szCs w:val="21"/>
              </w:rPr>
              <w:t>礼仪</w:t>
            </w:r>
          </w:p>
        </w:tc>
        <w:tc>
          <w:tcPr>
            <w:tcW w:w="718" w:type="dxa"/>
            <w:textDirection w:val="tbRlV"/>
            <w:vAlign w:val="center"/>
          </w:tcPr>
          <w:p>
            <w:pPr>
              <w:ind w:left="113" w:right="113" w:firstLine="0" w:firstLineChars="0"/>
              <w:jc w:val="left"/>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历史</w:t>
            </w:r>
          </w:p>
        </w:tc>
      </w:tr>
    </w:tbl>
    <w:p>
      <w:pPr>
        <w:spacing w:line="460" w:lineRule="exact"/>
        <w:ind w:firstLine="420"/>
        <w:rPr>
          <w:rFonts w:ascii="宋体" w:hAnsi="宋体" w:cs="宋体"/>
          <w:color w:val="000000"/>
          <w:sz w:val="21"/>
          <w:szCs w:val="21"/>
        </w:rPr>
      </w:pPr>
    </w:p>
    <w:p>
      <w:pPr>
        <w:spacing w:line="460" w:lineRule="exact"/>
        <w:ind w:firstLine="420"/>
        <w:rPr>
          <w:rFonts w:ascii="宋体" w:hAnsi="宋体" w:cs="宋体"/>
          <w:color w:val="000000"/>
          <w:sz w:val="21"/>
          <w:szCs w:val="21"/>
        </w:rPr>
      </w:pPr>
    </w:p>
    <w:p>
      <w:pPr>
        <w:spacing w:line="460" w:lineRule="exact"/>
        <w:ind w:firstLine="420"/>
        <w:rPr>
          <w:rFonts w:ascii="宋体" w:hAnsi="宋体" w:cs="宋体"/>
          <w:color w:val="000000"/>
          <w:sz w:val="21"/>
          <w:szCs w:val="21"/>
        </w:rPr>
      </w:pPr>
    </w:p>
    <w:p>
      <w:pPr>
        <w:spacing w:line="460" w:lineRule="exact"/>
        <w:ind w:firstLine="420"/>
        <w:rPr>
          <w:rFonts w:ascii="宋体" w:hAnsi="宋体" w:cs="宋体"/>
          <w:color w:val="000000"/>
          <w:sz w:val="21"/>
          <w:szCs w:val="21"/>
        </w:rPr>
      </w:pPr>
    </w:p>
    <w:p>
      <w:pPr>
        <w:spacing w:line="360" w:lineRule="auto"/>
        <w:ind w:firstLine="0" w:firstLineChars="0"/>
        <w:outlineLvl w:val="1"/>
        <w:rPr>
          <w:rFonts w:ascii="黑体" w:hAnsi="黑体" w:eastAsia="黑体" w:cs="黑体"/>
          <w:szCs w:val="28"/>
        </w:rPr>
      </w:pPr>
    </w:p>
    <w:bookmarkEnd w:id="16"/>
    <w:p>
      <w:pPr>
        <w:spacing w:line="500" w:lineRule="exact"/>
        <w:ind w:firstLine="0" w:firstLineChars="0"/>
        <w:jc w:val="left"/>
        <w:rPr>
          <w:rFonts w:ascii="宋体" w:hAnsi="宋体"/>
          <w:b/>
          <w:szCs w:val="28"/>
        </w:rPr>
      </w:pPr>
    </w:p>
    <w:p>
      <w:pPr>
        <w:spacing w:line="500" w:lineRule="exact"/>
        <w:ind w:firstLine="0" w:firstLineChars="0"/>
        <w:jc w:val="left"/>
        <w:rPr>
          <w:rFonts w:ascii="宋体" w:hAnsi="宋体"/>
          <w:b/>
          <w:szCs w:val="28"/>
        </w:rPr>
      </w:pPr>
    </w:p>
    <w:p>
      <w:pPr>
        <w:spacing w:line="500" w:lineRule="exact"/>
        <w:ind w:firstLine="0" w:firstLineChars="0"/>
        <w:jc w:val="left"/>
        <w:rPr>
          <w:rFonts w:ascii="宋体" w:hAnsi="宋体"/>
          <w:b/>
          <w:szCs w:val="28"/>
        </w:rPr>
      </w:pPr>
    </w:p>
    <w:p>
      <w:pPr>
        <w:spacing w:line="500" w:lineRule="exact"/>
        <w:ind w:firstLine="0" w:firstLineChars="0"/>
        <w:jc w:val="left"/>
        <w:rPr>
          <w:rFonts w:ascii="宋体" w:hAnsi="宋体"/>
          <w:b/>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562"/>
        <w:jc w:val="left"/>
        <w:textAlignment w:val="auto"/>
        <w:rPr>
          <w:rFonts w:ascii="宋体" w:hAnsi="宋体"/>
          <w:b/>
          <w:szCs w:val="28"/>
        </w:rPr>
      </w:pPr>
      <w:r>
        <w:rPr>
          <w:rFonts w:hint="eastAsia" w:ascii="宋体" w:hAnsi="宋体"/>
          <w:b/>
          <w:szCs w:val="28"/>
        </w:rPr>
        <w:t>课程设置</w:t>
      </w:r>
      <w:r>
        <w:rPr>
          <w:rFonts w:ascii="宋体" w:hAnsi="宋体"/>
          <w:b/>
          <w:szCs w:val="28"/>
        </w:rPr>
        <w:t>与</w:t>
      </w:r>
      <w:r>
        <w:rPr>
          <w:rFonts w:hint="eastAsia" w:ascii="宋体" w:hAnsi="宋体"/>
          <w:b/>
          <w:szCs w:val="28"/>
        </w:rPr>
        <w:t>描述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ascii="宋体" w:hAnsi="宋体"/>
          <w:b/>
          <w:bCs/>
          <w:sz w:val="28"/>
          <w:szCs w:val="28"/>
        </w:rPr>
      </w:pPr>
      <w:r>
        <w:rPr>
          <w:rFonts w:hint="eastAsia" w:ascii="宋体" w:hAnsi="宋体"/>
          <w:b/>
          <w:bCs/>
          <w:sz w:val="28"/>
          <w:szCs w:val="28"/>
          <w:lang w:eastAsia="zh-CN"/>
        </w:rPr>
        <w:t>（</w:t>
      </w:r>
      <w:r>
        <w:rPr>
          <w:rFonts w:hint="eastAsia" w:ascii="宋体" w:hAnsi="宋体"/>
          <w:b/>
          <w:bCs/>
          <w:sz w:val="28"/>
          <w:szCs w:val="28"/>
          <w:lang w:val="en-US" w:eastAsia="zh-CN"/>
        </w:rPr>
        <w:t>1</w:t>
      </w:r>
      <w:r>
        <w:rPr>
          <w:rFonts w:hint="eastAsia" w:ascii="宋体" w:hAnsi="宋体"/>
          <w:b/>
          <w:bCs/>
          <w:sz w:val="28"/>
          <w:szCs w:val="28"/>
          <w:lang w:eastAsia="zh-CN"/>
        </w:rPr>
        <w:t>）</w:t>
      </w:r>
      <w:r>
        <w:rPr>
          <w:rFonts w:hint="eastAsia" w:ascii="宋体" w:hAnsi="宋体"/>
          <w:b/>
          <w:bCs/>
          <w:sz w:val="28"/>
          <w:szCs w:val="28"/>
        </w:rPr>
        <w:t>公共基础课</w:t>
      </w:r>
    </w:p>
    <w:p>
      <w:pPr>
        <w:keepNext w:val="0"/>
        <w:keepLines w:val="0"/>
        <w:pageBreakBefore w:val="0"/>
        <w:widowControl w:val="0"/>
        <w:kinsoku/>
        <w:wordWrap/>
        <w:overflowPunct/>
        <w:topLinePunct w:val="0"/>
        <w:autoSpaceDE/>
        <w:autoSpaceDN/>
        <w:bidi w:val="0"/>
        <w:adjustRightInd/>
        <w:snapToGrid/>
        <w:spacing w:line="500" w:lineRule="exact"/>
        <w:ind w:firstLine="480"/>
        <w:jc w:val="left"/>
        <w:textAlignment w:val="auto"/>
        <w:rPr>
          <w:rFonts w:hint="eastAsia" w:ascii="宋体" w:hAnsi="宋体"/>
          <w:sz w:val="28"/>
          <w:szCs w:val="28"/>
        </w:rPr>
      </w:pPr>
      <w:r>
        <w:rPr>
          <w:rFonts w:hint="eastAsia" w:ascii="宋体" w:hAnsi="宋体"/>
          <w:sz w:val="28"/>
          <w:szCs w:val="28"/>
        </w:rPr>
        <w:t>具体内容见表4：</w:t>
      </w:r>
    </w:p>
    <w:p>
      <w:pPr>
        <w:spacing w:line="360" w:lineRule="auto"/>
        <w:ind w:left="0" w:leftChars="0" w:firstLine="3570" w:firstLineChars="1700"/>
        <w:jc w:val="both"/>
        <w:rPr>
          <w:rFonts w:hint="eastAsia" w:ascii="宋体" w:hAnsi="宋体"/>
          <w:sz w:val="24"/>
          <w:szCs w:val="24"/>
        </w:rPr>
      </w:pPr>
      <w:r>
        <w:rPr>
          <w:rFonts w:hint="eastAsia" w:ascii="宋体" w:hAnsi="宋体"/>
          <w:sz w:val="21"/>
          <w:szCs w:val="21"/>
        </w:rPr>
        <w:t>表4</w:t>
      </w:r>
      <w:r>
        <w:rPr>
          <w:rFonts w:hint="eastAsia" w:ascii="宋体" w:hAnsi="宋体"/>
          <w:sz w:val="21"/>
          <w:szCs w:val="21"/>
          <w:lang w:val="en-US" w:eastAsia="zh-CN"/>
        </w:rPr>
        <w:t xml:space="preserve"> </w:t>
      </w:r>
      <w:r>
        <w:rPr>
          <w:rFonts w:hint="eastAsia" w:ascii="宋体" w:hAnsi="宋体"/>
          <w:sz w:val="21"/>
          <w:szCs w:val="21"/>
        </w:rPr>
        <w:t>公共基础课</w:t>
      </w:r>
    </w:p>
    <w:tbl>
      <w:tblPr>
        <w:tblStyle w:val="16"/>
        <w:tblW w:w="9812" w:type="dxa"/>
        <w:tblInd w:w="-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700"/>
        <w:gridCol w:w="3314"/>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ind w:left="0" w:leftChars="0"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序号</w:t>
            </w:r>
          </w:p>
        </w:tc>
        <w:tc>
          <w:tcPr>
            <w:tcW w:w="700" w:type="dxa"/>
            <w:vAlign w:val="center"/>
          </w:tcPr>
          <w:p>
            <w:pPr>
              <w:ind w:left="0" w:leftChars="0"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课程</w:t>
            </w:r>
          </w:p>
          <w:p>
            <w:pPr>
              <w:ind w:left="0" w:leftChars="0"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名称</w:t>
            </w:r>
          </w:p>
        </w:tc>
        <w:tc>
          <w:tcPr>
            <w:tcW w:w="3314" w:type="dxa"/>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课程目标</w:t>
            </w:r>
          </w:p>
        </w:tc>
        <w:tc>
          <w:tcPr>
            <w:tcW w:w="4800" w:type="dxa"/>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教学内容和要求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700" w:type="dxa"/>
            <w:vAlign w:val="center"/>
          </w:tcPr>
          <w:p>
            <w:pPr>
              <w:ind w:left="0" w:leftChars="0"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思想政治</w:t>
            </w:r>
          </w:p>
        </w:tc>
        <w:tc>
          <w:tcPr>
            <w:tcW w:w="3314" w:type="dxa"/>
            <w:vAlign w:val="center"/>
          </w:tcPr>
          <w:p>
            <w:pPr>
              <w:ind w:firstLine="422" w:firstLineChars="200"/>
              <w:rPr>
                <w:rFonts w:hint="eastAsia" w:ascii="宋体" w:hAnsi="宋体" w:eastAsia="宋体" w:cs="宋体"/>
                <w:sz w:val="21"/>
                <w:szCs w:val="21"/>
              </w:rPr>
            </w:pPr>
            <w:r>
              <w:rPr>
                <w:rFonts w:hint="eastAsia" w:ascii="宋体" w:hAnsi="宋体" w:eastAsia="宋体" w:cs="宋体"/>
                <w:b/>
                <w:bCs/>
                <w:sz w:val="21"/>
                <w:szCs w:val="21"/>
              </w:rPr>
              <w:t>职业生涯规划</w:t>
            </w:r>
            <w:r>
              <w:rPr>
                <w:rFonts w:hint="eastAsia" w:ascii="宋体" w:hAnsi="宋体" w:eastAsia="宋体" w:cs="宋体"/>
                <w:sz w:val="21"/>
                <w:szCs w:val="21"/>
              </w:rPr>
              <w:t xml:space="preserve"> </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本课程是中等职业学校学生必修的一门德育课程，旨在对学生进行职业道德教育与职业指导。其任务是：使学生了解职业、职业素质、职业道德、职业个性、职业选择、职业理想的基本知识与要求，树立正确的职业理想；掌握职业道德基本规范，以及职业道德行为养成的途径，陶冶高尚的职业道德情操；形成依法就业、竞争上岗等符合时代要求的观念；学会依据社会发展、职业需求和个人特点进行职业生涯设计的方法；增强提高自身全面素质、自主择业、立业创业的自觉性。</w:t>
            </w:r>
          </w:p>
          <w:p>
            <w:pPr>
              <w:ind w:firstLine="422" w:firstLineChars="200"/>
              <w:rPr>
                <w:rFonts w:hint="eastAsia" w:ascii="宋体" w:hAnsi="宋体" w:eastAsia="宋体" w:cs="宋体"/>
                <w:sz w:val="21"/>
                <w:szCs w:val="21"/>
              </w:rPr>
            </w:pPr>
            <w:r>
              <w:rPr>
                <w:rFonts w:hint="eastAsia" w:ascii="宋体" w:hAnsi="宋体" w:eastAsia="宋体" w:cs="宋体"/>
                <w:b/>
                <w:bCs/>
                <w:sz w:val="21"/>
                <w:szCs w:val="21"/>
              </w:rPr>
              <w:t>职业道德与法律</w:t>
            </w:r>
            <w:r>
              <w:rPr>
                <w:rFonts w:hint="eastAsia" w:ascii="宋体" w:hAnsi="宋体" w:eastAsia="宋体" w:cs="宋体"/>
                <w:sz w:val="21"/>
                <w:szCs w:val="21"/>
              </w:rPr>
              <w:t xml:space="preserve"> </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本课程是中等职业学校学生必修的一门德育课程，旨在对学生进行法律基础知识教育。其任务是：使学生了解宪法、行政法、民法、经济法、刑法、诉讼法中与学生关系密切的有关法律基本知识，初步做到知法、懂法，增强法律意识，树立法制观念,提高辨别是非的能力；指导学生提高对有关法律问题的理解能力，对是与非的分析判断能力，以及依法律己、依法做事、依法维护权益、依法同违法行为作斗争的实践能力，成为具有较高法律素质的公民。</w:t>
            </w:r>
          </w:p>
          <w:p>
            <w:pPr>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 xml:space="preserve">经济政治与社会 </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本课程是中等职业学校学生必修的一门德育课程。其任务是：根据马克思主义经济和政治学说的基本观点，以邓小平理论为指导，对学生进行经济和政治基础知识的教育。引导学生正确分析常见的社会经济、政治现象，提高参与社会经济、政治活动的能力，为在今后的职业活动中，积极投身社会主义经济建设、积极参与社会主义民主政治建设打下基础。</w:t>
            </w:r>
          </w:p>
          <w:p>
            <w:pPr>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 xml:space="preserve">哲学与人生 </w:t>
            </w:r>
          </w:p>
          <w:p>
            <w:pPr>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本课程是中等职业学校学生必修的一门德育课程，旨在对学生进行马克思主义哲学知识及基本观点的教育。其任务是：通过课堂教学和社会实践等多种方式，使学生了解和掌握与自己的社会实践、人生实践和职业实践密切相关的哲学基本知识；引导学生用马克思主义哲学的立场、观点、方法观察和分析最常见的社会生活现象；初步树立正确的世界观、人生观和价值观,为将来从事社会实践打下基础。</w:t>
            </w:r>
          </w:p>
        </w:tc>
        <w:tc>
          <w:tcPr>
            <w:tcW w:w="4800" w:type="dxa"/>
            <w:vAlign w:val="center"/>
          </w:tcPr>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德育课程课程类别分为必修课程和任意选修课程。必修内容包括“中国特色社会主义”“心理健康与职业生涯”“哲学与人生”“职业道德与法治”四部分。任意选修课程，是必修课程的拓展和补充，由学生选择修习，主要包括时事政策教育、法律与职业教育、国家安全教育等。</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德育课程每个部分分设若干个学习领域，每个学习领域由学习目标和内容目标组成。实现思想政治教育与技术技能培养的有机统一。结合职业学校学生特点，创新思政课程教学模式。</w:t>
            </w:r>
          </w:p>
          <w:p>
            <w:pPr>
              <w:spacing w:line="360" w:lineRule="exact"/>
              <w:ind w:firstLine="420" w:firstLineChars="20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9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700" w:type="dxa"/>
            <w:vAlign w:val="center"/>
          </w:tcPr>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语文</w:t>
            </w:r>
          </w:p>
        </w:tc>
        <w:tc>
          <w:tcPr>
            <w:tcW w:w="3314" w:type="dxa"/>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在初中语文的基础上，进一步加强现代文和文言文阅读训练，提高学生阅读现代文和浅易文言文的能力；加强文学作品阅读教学，培养学生欣赏文学作品的能力；加强写作和口语交际训练，提高学生应用文写作能力和日常口语交际水平。通过课内外的教学活动，使学生进一步巩固和扩展必需的语文基础知识，养成自学和运用语文的良好习惯，接受优秀文化熏陶，形成高尚的审美情趣。</w:t>
            </w:r>
          </w:p>
          <w:p>
            <w:pPr>
              <w:ind w:firstLine="420" w:firstLineChars="200"/>
              <w:rPr>
                <w:rFonts w:hint="eastAsia" w:ascii="宋体" w:hAnsi="宋体" w:eastAsia="宋体" w:cs="宋体"/>
                <w:kern w:val="2"/>
                <w:sz w:val="21"/>
                <w:szCs w:val="21"/>
                <w:lang w:val="en-US" w:eastAsia="zh-CN" w:bidi="ar-SA"/>
              </w:rPr>
            </w:pPr>
          </w:p>
        </w:tc>
        <w:tc>
          <w:tcPr>
            <w:tcW w:w="4800" w:type="dxa"/>
            <w:vAlign w:val="center"/>
          </w:tcPr>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由基础模块、职业模块和拓展模块三个部分构成</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（1）基础模块（上、下册）是各专业学生必修的基础性内容和应该达到的基本内容。</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（2）职业模块是适应学生学习相关专业需要的限定选修内容。</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（3）拓展模块是满足学生个性发展和继续学习需要的任意选修内容，各专业教学时数不做统一规定。</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在阅读与欣赏板块，要求学会初步欣赏文学作品。了解散文、诗歌、小说、戏剧等文学形式的特点。</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在表达与交流板块，要求初步学会介绍、交谈、复述、演讲、即席发言、应聘等口语交际的方法和技能。</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在语文综合实践活动中要求能根据校园生活、社会生活和职业生活确定活动内容、活动项目、创设活动情境，围绕活动主题开展语文实践活动，运用有关的语文知识和技能，提高语文应用能力，培养职业理想和职业情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4" w:hRule="atLeast"/>
        </w:trPr>
        <w:tc>
          <w:tcPr>
            <w:tcW w:w="9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700" w:type="dxa"/>
            <w:vAlign w:val="center"/>
          </w:tcPr>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历史</w:t>
            </w:r>
          </w:p>
        </w:tc>
        <w:tc>
          <w:tcPr>
            <w:tcW w:w="3314" w:type="dxa"/>
            <w:vAlign w:val="center"/>
          </w:tcPr>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培养学生进一步了解人类社会发展的基本脉络和优秀文化传统；从历史的角度了解和思考人与人、人与社会、人与自然的关系，增强历史使命感和社会责任感；培育社会主义核心价值观，树立正确的历史观、人生观和价值观。</w:t>
            </w:r>
          </w:p>
        </w:tc>
        <w:tc>
          <w:tcPr>
            <w:tcW w:w="4800" w:type="dxa"/>
            <w:vAlign w:val="center"/>
          </w:tcPr>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内容分为基础和拓展二个模块构成；基础模块指的是“中国历史”，是中职各专业学生必修的基础性内容；拓展模块指的是“世界历史”，是在基础模块学习的基础上，继续学习和个性发展等方面需要的选修内容。</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要求：</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（1）树立正确的思想价值导向和核心素养目标取向；</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（2）体现职业教育特点，促进学生职业发展</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（3）提倡多样化的教学方式、方法和策略，激发学生学习兴趣</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（4）注重现代信息技术在历史教学中的应用</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采用灵活、多样的评价方法，测验与教师观察相结合。充分发挥评价的激励导向和质量监控作用，促进学生的进步与发展。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1" w:hRule="atLeast"/>
        </w:trPr>
        <w:tc>
          <w:tcPr>
            <w:tcW w:w="9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700" w:type="dxa"/>
            <w:vAlign w:val="center"/>
          </w:tcPr>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数学</w:t>
            </w:r>
          </w:p>
        </w:tc>
        <w:tc>
          <w:tcPr>
            <w:tcW w:w="3314" w:type="dxa"/>
            <w:vAlign w:val="center"/>
          </w:tcPr>
          <w:p>
            <w:pPr>
              <w:spacing w:line="360" w:lineRule="exact"/>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在初中数学的基础上，进一步学习数学的基础知识。必学与限定选学内容:集合与逻辑用语、不等式、函数、指数函数与对数函数、任意角的三角函数、数列与数列极限、向量、复数、解析几何、立体几何、排列与组合、概率与统计初步。选学内容：极限与导数、导数的应用、积分及其应用、统计。通过教学，提高学生的数学素养，培养学生的基本运算、基本计算工具使用、空间想象、数形结合、思维和简单实际应用等能力，为学习专业课打下基础。</w:t>
            </w:r>
          </w:p>
        </w:tc>
        <w:tc>
          <w:tcPr>
            <w:tcW w:w="4800" w:type="dxa"/>
            <w:vAlign w:val="center"/>
          </w:tcPr>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内容基础和拓展二个模块构成；基础模块包括集合与充要条件、不等式、函数、指数函数与对数函数、三角函数、数列、平面向量、直线与圆的方程、立体几何、概率与统计初步；拓展模块是在基础模块学习的基础上，继续学习和个性发展等方面需要的选修内容。</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要求：</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（1）体现职业教育特点，促进学生职业发展</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（2）提倡多样化的教学方式、方法和策略，激发学生学习兴趣</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（3）注重现代信息技术在数学教学中的应用</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采用灵活、多样的评价方法，测验与教师观察相结合。充分发挥评价的激励导向和质量监控作用，促进学生的进步与发展。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2" w:hRule="atLeast"/>
        </w:trPr>
        <w:tc>
          <w:tcPr>
            <w:tcW w:w="9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700" w:type="dxa"/>
            <w:vAlign w:val="center"/>
          </w:tcPr>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英语</w:t>
            </w:r>
          </w:p>
        </w:tc>
        <w:tc>
          <w:tcPr>
            <w:tcW w:w="3314" w:type="dxa"/>
            <w:vAlign w:val="center"/>
          </w:tcPr>
          <w:p>
            <w:pPr>
              <w:spacing w:line="360" w:lineRule="exact"/>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color w:val="000000"/>
                <w:sz w:val="21"/>
                <w:szCs w:val="21"/>
              </w:rPr>
              <w:t>在初中英语的基础上，巩固、扩展学生的基础词汇和基础语法；培养学生听、说、读、写的基本技能和运用英语进行交际的能力；使学生能听懂简单对话和短文，能围绕日常话题进行初步交际，能读懂简单应用文，能模拟套写语篇及简单应用文；提高学生自主学习和继续学习的能力，并为学习专门用途英语打下基础。</w:t>
            </w:r>
          </w:p>
        </w:tc>
        <w:tc>
          <w:tcPr>
            <w:tcW w:w="4800" w:type="dxa"/>
            <w:vAlign w:val="center"/>
          </w:tcPr>
          <w:p>
            <w:pPr>
              <w:spacing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内容由基础模块和拓展模块两大部分组成。</w:t>
            </w:r>
          </w:p>
          <w:p>
            <w:pPr>
              <w:spacing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基础模块为全体中等职业学校学生必修内容，学生在完成基础部分的学习，并通过相应的测评后达到基本要求，语言能力能为专业学习打下良好的基础，并满足职业发展对英语能力的基本需求。</w:t>
            </w:r>
          </w:p>
          <w:p>
            <w:pPr>
              <w:spacing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拓展模块是为学有余力或有继续学习需要的学生设置的选修内容。学生在完成拓展部分的学习，并通过相应的测评后达到较高要求，语言能力能满足其今后工作、学习和生活对英语的基本需求，并为其可持续发展和终身学习奠定较扎实的基础。</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要求：</w:t>
            </w:r>
          </w:p>
          <w:p>
            <w:pPr>
              <w:numPr>
                <w:ilvl w:val="0"/>
                <w:numId w:val="3"/>
              </w:num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注重基础，突出实用性</w:t>
            </w:r>
          </w:p>
          <w:p>
            <w:pPr>
              <w:numPr>
                <w:ilvl w:val="0"/>
                <w:numId w:val="3"/>
              </w:num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分层教学，增强选择性</w:t>
            </w:r>
          </w:p>
          <w:p>
            <w:pPr>
              <w:spacing w:line="360" w:lineRule="exact"/>
              <w:ind w:firstLine="420" w:firstLineChars="200"/>
              <w:rPr>
                <w:rFonts w:hint="eastAsia" w:ascii="宋体" w:hAnsi="宋体" w:eastAsia="宋体" w:cs="宋体"/>
                <w:bCs/>
                <w:color w:val="000000"/>
                <w:sz w:val="21"/>
                <w:szCs w:val="21"/>
              </w:rPr>
            </w:pPr>
            <w:r>
              <w:rPr>
                <w:rFonts w:hint="eastAsia" w:ascii="宋体" w:hAnsi="宋体" w:eastAsia="宋体" w:cs="宋体"/>
                <w:bCs/>
                <w:color w:val="000000"/>
                <w:sz w:val="21"/>
                <w:szCs w:val="21"/>
              </w:rPr>
              <w:t>（3）任务驱动，凸现趣味性</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color w:val="000000"/>
                <w:sz w:val="21"/>
                <w:szCs w:val="21"/>
              </w:rPr>
              <w:t>用多元评价指标评定学生的综合语言素质，用质性评价的方式评价学生在学习过程中表现出的情感、态度和价值观，从而建立综合化的评价体系，促进教学方式和学习方式的根本转变。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5" w:hRule="atLeast"/>
        </w:trPr>
        <w:tc>
          <w:tcPr>
            <w:tcW w:w="9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700" w:type="dxa"/>
            <w:vAlign w:val="center"/>
          </w:tcPr>
          <w:p>
            <w:pPr>
              <w:ind w:left="0" w:leftChars="0" w:firstLine="0" w:firstLineChars="0"/>
              <w:jc w:val="left"/>
              <w:rPr>
                <w:rFonts w:hint="eastAsia" w:ascii="宋体" w:hAnsi="宋体" w:eastAsia="宋体" w:cs="宋体"/>
                <w:sz w:val="21"/>
                <w:szCs w:val="21"/>
              </w:rPr>
            </w:pPr>
            <w:r>
              <w:rPr>
                <w:rFonts w:hint="eastAsia" w:ascii="宋体" w:hAnsi="宋体" w:eastAsia="宋体" w:cs="宋体"/>
                <w:sz w:val="21"/>
                <w:szCs w:val="21"/>
              </w:rPr>
              <w:t>信息技术</w:t>
            </w:r>
          </w:p>
        </w:tc>
        <w:tc>
          <w:tcPr>
            <w:tcW w:w="3314" w:type="dxa"/>
            <w:vAlign w:val="center"/>
          </w:tcPr>
          <w:p>
            <w:pPr>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在初中相关课程的基础上，进一步学习计算机的基础知识、常用操作系统的使用、文字处理软件的使用、计算机网络的基本操作和使用，掌握计算机操作的基本技能，具有文字处理能力，数据处理能力，信息获取、整理、加工能力，网上交互能力，为以后的学习和工作打下基础。</w:t>
            </w:r>
          </w:p>
        </w:tc>
        <w:tc>
          <w:tcPr>
            <w:tcW w:w="4800" w:type="dxa"/>
            <w:vAlign w:val="center"/>
          </w:tcPr>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内容由基础模块和拓展模块二部分构成，基础模块为必修模块，拓展模块为选修模块。</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基础模块：信息获取、信息加工与表达、信息资源管理及信息技术与社会4部分组成。涉及Windows7操作平台、Office办公软件，对音频、视频、动画等信息能进行简单处理，从而培养学生的自学能力、获取计算机新知识、新技术的能力，能使用计算机工具进行文字处理、数据处理及信息获取等能力。</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（2）拓展模块：根据不同专业分别开设计算机维护与移动终端、应用办公云、制作实用图册、编制数据报表、保护信息安全等 8个专题选择性地按项目综合实训方式实施教学。</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要求：由理论知识学习、基础技能训练、综合应用实践三个方面组成，从实践应用中掌握相关知识。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700" w:type="dxa"/>
            <w:vAlign w:val="center"/>
          </w:tcPr>
          <w:p>
            <w:pPr>
              <w:ind w:left="0" w:leftChars="0" w:firstLine="0" w:firstLineChars="0"/>
              <w:jc w:val="left"/>
              <w:rPr>
                <w:rFonts w:hint="eastAsia" w:ascii="宋体" w:hAnsi="宋体" w:eastAsia="宋体" w:cs="宋体"/>
                <w:sz w:val="21"/>
                <w:szCs w:val="21"/>
              </w:rPr>
            </w:pPr>
            <w:r>
              <w:rPr>
                <w:rFonts w:hint="eastAsia" w:ascii="宋体" w:hAnsi="宋体" w:eastAsia="宋体" w:cs="宋体"/>
                <w:sz w:val="21"/>
                <w:szCs w:val="21"/>
              </w:rPr>
              <w:t>体育与健康</w:t>
            </w:r>
          </w:p>
        </w:tc>
        <w:tc>
          <w:tcPr>
            <w:tcW w:w="3314" w:type="dxa"/>
            <w:vAlign w:val="center"/>
          </w:tcPr>
          <w:p>
            <w:pPr>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在初中相关课程的基础上，进一步学习体育与卫生保健的基础知识和运动技能,掌握科学锻炼和娱乐休闲的基本方法，养成自觉锻炼的习惯；培养自主锻炼、 自我保健、自我评价和自我调控的意识，全面提高身心素质和社会适应能力，为终身锻炼、继续学习与创业立业奠定基础。</w:t>
            </w:r>
          </w:p>
        </w:tc>
        <w:tc>
          <w:tcPr>
            <w:tcW w:w="4800" w:type="dxa"/>
            <w:vAlign w:val="center"/>
          </w:tcPr>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内容由基础模块和拓展模块两个部分构成</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（1）基础模块是各专业学生必修的基础内容。基础模块包括体能和健康教育2个子模块，体能模块又包括健康体能、运动体能和职业体能，其中运动体能可结合拓展模块中的运动技能系列实施。</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拓展模块是满足学生继续学习与个性发展等方面需要的选修内容，分为拓展模块一和拓展模块二。拓展模块一为限定性选修，包括球类运动、田径类运动、体操类运动、水上类运动、冰雪类运动、武术与民族传统体育类运动和新兴体育类运动7个运动技能系列。</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要求：1、掌握必要的体育与健康基础理论知识、2国家学生体质健康测试必需达到合格以上3、掌握二项体育运动技能，并能应用于日常体育锻炼。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2" w:hRule="atLeast"/>
        </w:trPr>
        <w:tc>
          <w:tcPr>
            <w:tcW w:w="9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p>
        </w:tc>
        <w:tc>
          <w:tcPr>
            <w:tcW w:w="700" w:type="dxa"/>
            <w:vAlign w:val="center"/>
          </w:tcPr>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艺术</w:t>
            </w:r>
          </w:p>
        </w:tc>
        <w:tc>
          <w:tcPr>
            <w:tcW w:w="3314" w:type="dxa"/>
            <w:vAlign w:val="center"/>
          </w:tcPr>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培养学生了解或掌握不同艺术门类的基本知识、技能和原理，引导学生树立正确的世界观、人生观和价值观，增强文化自觉与自信，丰富学生人文素养，提高学生审美素质，培育学生职业素养、创新能力与合作意识。</w:t>
            </w:r>
          </w:p>
        </w:tc>
        <w:tc>
          <w:tcPr>
            <w:tcW w:w="4800" w:type="dxa"/>
            <w:vAlign w:val="center"/>
          </w:tcPr>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由基础模块和拓展模块二部分构成，基础模块培养学生创新能力和合作精神、喜闻乐见的音乐和美术作为主要内容。课内音乐18学时，美术18学时；拓展模块是适应不同专业、不同个性特点学生需要，内容既可以是基础模块的专项拓展，也可以是与基础模块不同的艺术门类；既可以是与专业相结合的艺术拓展，也可以是具有地方特色的民间艺术。</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要求：（1）遵循艺术规律，注重感知体验；（2）加强课程建设，注重衔接融合；（3）运用信息技术，创新教学方法；（4）充分利用资源，拓展教学领域。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99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700" w:type="dxa"/>
            <w:vAlign w:val="center"/>
          </w:tcPr>
          <w:p>
            <w:pPr>
              <w:spacing w:line="360" w:lineRule="exact"/>
              <w:ind w:left="0" w:leftChars="0"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妈祖文化</w:t>
            </w:r>
          </w:p>
        </w:tc>
        <w:tc>
          <w:tcPr>
            <w:tcW w:w="3314" w:type="dxa"/>
            <w:vAlign w:val="center"/>
          </w:tcPr>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通过教学，使学生了解妈祖人物的生平事迹传说、妈祖信仰的发展、妈祖文化的内涵，理解妈祖文化的价值和妈祖信仰的功用，传承和弘扬妈祖精神，增强学生战胜困难的信心，养成热爱劳动、热爱人民、见义勇为、扶危济困、无私奉献等高尚情操。</w:t>
            </w:r>
          </w:p>
        </w:tc>
        <w:tc>
          <w:tcPr>
            <w:tcW w:w="4800" w:type="dxa"/>
            <w:vAlign w:val="center"/>
          </w:tcPr>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主要学习妈祖文化、文献文物、莆仙民俗。</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要求：了解妈祖文化的内容、各地方的习俗以及莆阳古建筑的历史文明。</w:t>
            </w:r>
          </w:p>
        </w:tc>
      </w:tr>
    </w:tbl>
    <w:p>
      <w:pPr>
        <w:spacing w:line="360" w:lineRule="auto"/>
        <w:ind w:left="0" w:leftChars="0" w:firstLine="0" w:firstLineChars="0"/>
        <w:jc w:val="left"/>
        <w:rPr>
          <w:rFonts w:ascii="宋体" w:hAnsi="宋体"/>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ascii="宋体" w:hAnsi="宋体"/>
          <w:b/>
          <w:bCs/>
          <w:sz w:val="28"/>
          <w:szCs w:val="28"/>
        </w:rPr>
      </w:pPr>
      <w:r>
        <w:rPr>
          <w:rFonts w:hint="eastAsia" w:ascii="宋体" w:hAnsi="宋体"/>
          <w:b/>
          <w:bCs/>
          <w:sz w:val="28"/>
          <w:szCs w:val="28"/>
          <w:lang w:eastAsia="zh-CN"/>
        </w:rPr>
        <w:t>（</w:t>
      </w:r>
      <w:r>
        <w:rPr>
          <w:rFonts w:hint="eastAsia" w:ascii="宋体" w:hAnsi="宋体"/>
          <w:b/>
          <w:bCs/>
          <w:sz w:val="28"/>
          <w:szCs w:val="28"/>
          <w:lang w:val="en-US" w:eastAsia="zh-CN"/>
        </w:rPr>
        <w:t>2</w:t>
      </w:r>
      <w:r>
        <w:rPr>
          <w:rFonts w:hint="eastAsia" w:ascii="宋体" w:hAnsi="宋体"/>
          <w:b/>
          <w:bCs/>
          <w:sz w:val="28"/>
          <w:szCs w:val="28"/>
          <w:lang w:eastAsia="zh-CN"/>
        </w:rPr>
        <w:t>）</w:t>
      </w:r>
      <w:r>
        <w:rPr>
          <w:rFonts w:hint="eastAsia" w:ascii="宋体" w:hAnsi="宋体"/>
          <w:b/>
          <w:bCs/>
          <w:sz w:val="28"/>
          <w:szCs w:val="28"/>
        </w:rPr>
        <w:t>专业核心课</w:t>
      </w:r>
    </w:p>
    <w:p>
      <w:pPr>
        <w:keepNext w:val="0"/>
        <w:keepLines w:val="0"/>
        <w:pageBreakBefore w:val="0"/>
        <w:widowControl w:val="0"/>
        <w:kinsoku/>
        <w:wordWrap/>
        <w:overflowPunct/>
        <w:topLinePunct w:val="0"/>
        <w:autoSpaceDE/>
        <w:autoSpaceDN/>
        <w:bidi w:val="0"/>
        <w:adjustRightInd/>
        <w:snapToGrid/>
        <w:spacing w:line="500" w:lineRule="exact"/>
        <w:ind w:firstLine="480"/>
        <w:jc w:val="left"/>
        <w:textAlignment w:val="auto"/>
        <w:rPr>
          <w:rFonts w:ascii="宋体" w:hAnsi="宋体"/>
          <w:b/>
          <w:bCs/>
          <w:sz w:val="28"/>
          <w:szCs w:val="28"/>
        </w:rPr>
      </w:pPr>
      <w:r>
        <w:rPr>
          <w:rFonts w:hint="eastAsia" w:ascii="宋体" w:hAnsi="宋体"/>
          <w:sz w:val="28"/>
          <w:szCs w:val="28"/>
        </w:rPr>
        <w:t>具体内容见表5：</w:t>
      </w:r>
    </w:p>
    <w:p>
      <w:pPr>
        <w:spacing w:line="360" w:lineRule="auto"/>
        <w:ind w:firstLine="420"/>
        <w:jc w:val="center"/>
        <w:rPr>
          <w:rFonts w:ascii="宋体" w:hAnsi="宋体"/>
          <w:sz w:val="21"/>
          <w:szCs w:val="21"/>
        </w:rPr>
      </w:pPr>
      <w:r>
        <w:rPr>
          <w:rFonts w:hint="eastAsia" w:ascii="宋体" w:hAnsi="宋体"/>
          <w:sz w:val="21"/>
          <w:szCs w:val="21"/>
        </w:rPr>
        <w:t>表5</w:t>
      </w:r>
      <w:r>
        <w:rPr>
          <w:rFonts w:hint="eastAsia" w:ascii="宋体" w:hAnsi="宋体"/>
          <w:sz w:val="21"/>
          <w:szCs w:val="21"/>
          <w:lang w:val="en-US" w:eastAsia="zh-CN"/>
        </w:rPr>
        <w:t xml:space="preserve"> </w:t>
      </w:r>
      <w:r>
        <w:rPr>
          <w:rFonts w:hint="eastAsia" w:ascii="宋体" w:hAnsi="宋体"/>
          <w:sz w:val="21"/>
          <w:szCs w:val="21"/>
        </w:rPr>
        <w:t>专业核心课</w:t>
      </w:r>
    </w:p>
    <w:tbl>
      <w:tblPr>
        <w:tblStyle w:val="15"/>
        <w:tblW w:w="9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491"/>
        <w:gridCol w:w="2557"/>
        <w:gridCol w:w="4036"/>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685" w:type="dxa"/>
            <w:vAlign w:val="center"/>
          </w:tcPr>
          <w:p>
            <w:pPr>
              <w:spacing w:line="260" w:lineRule="exact"/>
              <w:ind w:firstLine="0" w:firstLineChars="0"/>
              <w:rPr>
                <w:rFonts w:hint="eastAsia" w:ascii="宋体" w:hAnsi="宋体" w:eastAsia="宋体" w:cs="宋体"/>
                <w:b/>
                <w:sz w:val="21"/>
                <w:szCs w:val="21"/>
              </w:rPr>
            </w:pPr>
            <w:bookmarkStart w:id="28" w:name="_GoBack"/>
            <w:r>
              <w:rPr>
                <w:rFonts w:hint="eastAsia" w:ascii="宋体" w:hAnsi="宋体" w:eastAsia="宋体" w:cs="宋体"/>
                <w:b/>
                <w:sz w:val="21"/>
                <w:szCs w:val="21"/>
              </w:rPr>
              <w:t>序号</w:t>
            </w:r>
          </w:p>
        </w:tc>
        <w:tc>
          <w:tcPr>
            <w:tcW w:w="1491" w:type="dxa"/>
            <w:vAlign w:val="center"/>
          </w:tcPr>
          <w:p>
            <w:pPr>
              <w:spacing w:line="260" w:lineRule="exact"/>
              <w:ind w:left="0" w:leftChars="0" w:firstLine="0" w:firstLineChars="0"/>
              <w:rPr>
                <w:rFonts w:hint="eastAsia" w:ascii="宋体" w:hAnsi="宋体" w:eastAsia="宋体" w:cs="宋体"/>
                <w:b/>
                <w:sz w:val="21"/>
                <w:szCs w:val="21"/>
              </w:rPr>
            </w:pPr>
            <w:r>
              <w:rPr>
                <w:rFonts w:hint="eastAsia" w:ascii="宋体" w:hAnsi="宋体" w:eastAsia="宋体" w:cs="宋体"/>
                <w:b/>
                <w:sz w:val="21"/>
                <w:szCs w:val="21"/>
              </w:rPr>
              <w:t>课程名称</w:t>
            </w:r>
          </w:p>
        </w:tc>
        <w:tc>
          <w:tcPr>
            <w:tcW w:w="2557" w:type="dxa"/>
            <w:vAlign w:val="center"/>
          </w:tcPr>
          <w:p>
            <w:pPr>
              <w:spacing w:line="260" w:lineRule="exact"/>
              <w:ind w:left="0" w:leftChars="0" w:firstLine="211" w:firstLineChars="100"/>
              <w:jc w:val="center"/>
              <w:rPr>
                <w:rFonts w:hint="eastAsia" w:ascii="宋体" w:hAnsi="宋体" w:eastAsia="宋体" w:cs="宋体"/>
                <w:b/>
                <w:sz w:val="21"/>
                <w:szCs w:val="21"/>
              </w:rPr>
            </w:pPr>
            <w:r>
              <w:rPr>
                <w:rFonts w:hint="eastAsia" w:ascii="宋体" w:hAnsi="宋体" w:eastAsia="宋体" w:cs="宋体"/>
                <w:b/>
                <w:sz w:val="21"/>
                <w:szCs w:val="21"/>
              </w:rPr>
              <w:t>课程目标</w:t>
            </w:r>
          </w:p>
        </w:tc>
        <w:tc>
          <w:tcPr>
            <w:tcW w:w="4036" w:type="dxa"/>
            <w:vAlign w:val="center"/>
          </w:tcPr>
          <w:p>
            <w:pPr>
              <w:spacing w:line="260" w:lineRule="exact"/>
              <w:ind w:firstLine="1054" w:firstLineChars="500"/>
              <w:jc w:val="both"/>
              <w:rPr>
                <w:rFonts w:hint="eastAsia" w:ascii="宋体" w:hAnsi="宋体" w:eastAsia="宋体" w:cs="宋体"/>
                <w:b/>
                <w:kern w:val="2"/>
                <w:sz w:val="21"/>
                <w:szCs w:val="21"/>
                <w:lang w:val="en-US" w:eastAsia="zh-CN" w:bidi="ar-SA"/>
              </w:rPr>
            </w:pPr>
            <w:r>
              <w:rPr>
                <w:rFonts w:hint="eastAsia" w:ascii="宋体" w:hAnsi="宋体" w:eastAsia="宋体" w:cs="宋体"/>
                <w:b/>
                <w:sz w:val="21"/>
                <w:szCs w:val="21"/>
              </w:rPr>
              <w:t>主要教学内容和要求</w:t>
            </w:r>
          </w:p>
        </w:tc>
        <w:tc>
          <w:tcPr>
            <w:tcW w:w="755" w:type="dxa"/>
            <w:vAlign w:val="center"/>
          </w:tcPr>
          <w:p>
            <w:pPr>
              <w:spacing w:line="260" w:lineRule="exact"/>
              <w:ind w:left="0" w:leftChars="0" w:firstLine="0" w:firstLineChars="0"/>
              <w:jc w:val="distribute"/>
              <w:rPr>
                <w:rFonts w:hint="eastAsia" w:ascii="宋体" w:hAnsi="宋体" w:eastAsia="宋体" w:cs="宋体"/>
                <w:b/>
                <w:kern w:val="2"/>
                <w:sz w:val="21"/>
                <w:szCs w:val="21"/>
                <w:lang w:val="en-US" w:eastAsia="zh-CN" w:bidi="ar-SA"/>
              </w:rPr>
            </w:pPr>
            <w:r>
              <w:rPr>
                <w:rFonts w:hint="eastAsia" w:ascii="宋体" w:hAnsi="宋体" w:eastAsia="宋体" w:cs="宋体"/>
                <w:b/>
                <w:sz w:val="21"/>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5" w:type="dxa"/>
            <w:vAlign w:val="center"/>
          </w:tcPr>
          <w:p>
            <w:pPr>
              <w:spacing w:line="26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1</w:t>
            </w:r>
          </w:p>
        </w:tc>
        <w:tc>
          <w:tcPr>
            <w:tcW w:w="1491" w:type="dxa"/>
            <w:vAlign w:val="center"/>
          </w:tcPr>
          <w:p>
            <w:pPr>
              <w:spacing w:line="260" w:lineRule="exact"/>
              <w:ind w:firstLine="0" w:firstLineChars="0"/>
              <w:rPr>
                <w:rFonts w:hint="eastAsia" w:ascii="宋体" w:hAnsi="宋体" w:eastAsia="宋体" w:cs="宋体"/>
                <w:sz w:val="21"/>
                <w:szCs w:val="21"/>
              </w:rPr>
            </w:pPr>
            <w:r>
              <w:rPr>
                <w:rFonts w:hint="eastAsia" w:ascii="宋体" w:hAnsi="宋体" w:eastAsia="宋体" w:cs="宋体"/>
                <w:sz w:val="21"/>
                <w:szCs w:val="21"/>
              </w:rPr>
              <w:t>营销素养训练</w:t>
            </w:r>
          </w:p>
        </w:tc>
        <w:tc>
          <w:tcPr>
            <w:tcW w:w="2557" w:type="dxa"/>
            <w:vAlign w:val="center"/>
          </w:tcPr>
          <w:p>
            <w:pPr>
              <w:spacing w:line="400" w:lineRule="exact"/>
              <w:ind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培养学生认识自我的能力，以及对学习、工作积极的态度，能够正确应对压力，调节挫折后心理；培养学生建立创造性思维及创新意识；具备良好的情绪控制能力，以及有效沟通和团队写作能力。</w:t>
            </w:r>
          </w:p>
        </w:tc>
        <w:tc>
          <w:tcPr>
            <w:tcW w:w="4036" w:type="dxa"/>
            <w:vAlign w:val="center"/>
          </w:tcPr>
          <w:p>
            <w:pPr>
              <w:spacing w:line="400" w:lineRule="exact"/>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了解商务礼仪的基本知识，掌握交谈的礼仪、电话礼仪、馈赠礼仪、拜会接待礼仪等内容；掌握营销表达语言的特点、表达的技巧与规律；了解思维创新的特点和途径，突破思维定式；了解自己，了解团队合作的重要性，学会与合作者建立信任；掌握一定的学习迁移、环境适应、压力管理等能力。</w:t>
            </w:r>
          </w:p>
        </w:tc>
        <w:tc>
          <w:tcPr>
            <w:tcW w:w="755" w:type="dxa"/>
            <w:vAlign w:val="center"/>
          </w:tcPr>
          <w:p>
            <w:pPr>
              <w:spacing w:line="260" w:lineRule="exact"/>
              <w:ind w:left="0" w:leftChars="0"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685" w:type="dxa"/>
            <w:vAlign w:val="center"/>
          </w:tcPr>
          <w:p>
            <w:pPr>
              <w:spacing w:line="26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2</w:t>
            </w:r>
          </w:p>
        </w:tc>
        <w:tc>
          <w:tcPr>
            <w:tcW w:w="1491" w:type="dxa"/>
            <w:vAlign w:val="center"/>
          </w:tcPr>
          <w:p>
            <w:pPr>
              <w:spacing w:line="260" w:lineRule="exact"/>
              <w:ind w:firstLine="0" w:firstLineChars="0"/>
              <w:rPr>
                <w:rFonts w:hint="eastAsia" w:ascii="宋体" w:hAnsi="宋体" w:eastAsia="宋体" w:cs="宋体"/>
                <w:sz w:val="21"/>
                <w:szCs w:val="21"/>
              </w:rPr>
            </w:pPr>
            <w:r>
              <w:rPr>
                <w:rFonts w:hint="eastAsia" w:ascii="宋体" w:hAnsi="宋体" w:eastAsia="宋体" w:cs="宋体"/>
                <w:sz w:val="21"/>
                <w:szCs w:val="21"/>
              </w:rPr>
              <w:t>市场营销基础</w:t>
            </w:r>
          </w:p>
        </w:tc>
        <w:tc>
          <w:tcPr>
            <w:tcW w:w="2557" w:type="dxa"/>
            <w:vAlign w:val="center"/>
          </w:tcPr>
          <w:p>
            <w:pPr>
              <w:spacing w:line="400" w:lineRule="exact"/>
              <w:ind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要求学生掌握市场营销各模块理论知识，能够熟悉营销的理念，获得改进营销的思路和具体方法，并拓展学生视野，激发学生的创造性思维，提高学生在市场营销方面的能力。</w:t>
            </w:r>
          </w:p>
        </w:tc>
        <w:tc>
          <w:tcPr>
            <w:tcW w:w="4036" w:type="dxa"/>
            <w:vAlign w:val="center"/>
          </w:tcPr>
          <w:p>
            <w:pPr>
              <w:spacing w:line="400" w:lineRule="exact"/>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了解市场营销的核心概念和营销理念；掌握市场分析的基本原理和方法；了解市场细分、市场选择、市场定位的基本原理；了解市场营销组合的基本原理，掌握实施营销组合策略的基本方法。</w:t>
            </w:r>
          </w:p>
        </w:tc>
        <w:tc>
          <w:tcPr>
            <w:tcW w:w="755" w:type="dxa"/>
            <w:vAlign w:val="center"/>
          </w:tcPr>
          <w:p>
            <w:pPr>
              <w:spacing w:line="260" w:lineRule="exact"/>
              <w:ind w:left="0" w:leftChars="0"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685" w:type="dxa"/>
            <w:vAlign w:val="center"/>
          </w:tcPr>
          <w:p>
            <w:pPr>
              <w:spacing w:line="26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3</w:t>
            </w:r>
          </w:p>
        </w:tc>
        <w:tc>
          <w:tcPr>
            <w:tcW w:w="1491" w:type="dxa"/>
            <w:vAlign w:val="center"/>
          </w:tcPr>
          <w:p>
            <w:pPr>
              <w:spacing w:line="260" w:lineRule="exact"/>
              <w:ind w:firstLine="420"/>
              <w:rPr>
                <w:rFonts w:hint="eastAsia" w:ascii="宋体" w:hAnsi="宋体" w:eastAsia="宋体" w:cs="宋体"/>
                <w:sz w:val="21"/>
                <w:szCs w:val="21"/>
              </w:rPr>
            </w:pPr>
            <w:r>
              <w:rPr>
                <w:rFonts w:hint="eastAsia" w:ascii="宋体" w:hAnsi="宋体" w:eastAsia="宋体" w:cs="宋体"/>
                <w:sz w:val="21"/>
                <w:szCs w:val="21"/>
              </w:rPr>
              <w:t>商品学</w:t>
            </w:r>
          </w:p>
        </w:tc>
        <w:tc>
          <w:tcPr>
            <w:tcW w:w="2557" w:type="dxa"/>
            <w:vAlign w:val="center"/>
          </w:tcPr>
          <w:p>
            <w:pPr>
              <w:spacing w:line="400" w:lineRule="exact"/>
              <w:ind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通过任务驱动型的项目活动，使学生熟悉商品的相关理论知识，掌握商品质量鉴别、养护及管理的相关技能，同时培养学生的质量意识、诚信意识、安全意识及分析解决问题的能力。</w:t>
            </w:r>
          </w:p>
        </w:tc>
        <w:tc>
          <w:tcPr>
            <w:tcW w:w="4036" w:type="dxa"/>
            <w:vAlign w:val="center"/>
          </w:tcPr>
          <w:p>
            <w:pPr>
              <w:spacing w:line="400" w:lineRule="exact"/>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了解商品采购的相关知识，能够按照采购计划进行商品采购；了解供应商的类型，能够准确的收集供应商的相关信息；了解商品的性质、质量、标准、鉴定、分类方法；掌握商品的出入库、包装、储运、盘点、保管、条形码的基本知识；掌握商品的属性和有关养护和保管商品的基本技能。</w:t>
            </w:r>
          </w:p>
        </w:tc>
        <w:tc>
          <w:tcPr>
            <w:tcW w:w="755" w:type="dxa"/>
            <w:vAlign w:val="center"/>
          </w:tcPr>
          <w:p>
            <w:pPr>
              <w:spacing w:line="260" w:lineRule="exact"/>
              <w:ind w:left="0" w:leftChars="0"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685" w:type="dxa"/>
            <w:vAlign w:val="center"/>
          </w:tcPr>
          <w:p>
            <w:pPr>
              <w:spacing w:line="26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4</w:t>
            </w:r>
          </w:p>
        </w:tc>
        <w:tc>
          <w:tcPr>
            <w:tcW w:w="1491" w:type="dxa"/>
            <w:vAlign w:val="center"/>
          </w:tcPr>
          <w:p>
            <w:pPr>
              <w:spacing w:line="260" w:lineRule="exact"/>
              <w:ind w:firstLine="0" w:firstLineChars="0"/>
              <w:rPr>
                <w:rFonts w:hint="eastAsia" w:ascii="宋体" w:hAnsi="宋体" w:eastAsia="宋体" w:cs="宋体"/>
                <w:sz w:val="21"/>
                <w:szCs w:val="21"/>
              </w:rPr>
            </w:pPr>
            <w:r>
              <w:rPr>
                <w:rFonts w:hint="eastAsia" w:ascii="宋体" w:hAnsi="宋体" w:eastAsia="宋体" w:cs="宋体"/>
                <w:sz w:val="21"/>
                <w:szCs w:val="21"/>
              </w:rPr>
              <w:t>消费心理学</w:t>
            </w:r>
          </w:p>
        </w:tc>
        <w:tc>
          <w:tcPr>
            <w:tcW w:w="2557" w:type="dxa"/>
            <w:vAlign w:val="center"/>
          </w:tcPr>
          <w:p>
            <w:pPr>
              <w:spacing w:line="400" w:lineRule="exact"/>
              <w:ind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培养学生掌握消费者的消费心理和行为的基本规律，提高学生在营销和销售实践中的观察能力、判断能力，同时加深学生对自我的了解，引导学生形成和培养一个良好的心态，强化学生的团队合作能力。</w:t>
            </w:r>
          </w:p>
        </w:tc>
        <w:tc>
          <w:tcPr>
            <w:tcW w:w="4036" w:type="dxa"/>
            <w:vAlign w:val="center"/>
          </w:tcPr>
          <w:p>
            <w:pPr>
              <w:spacing w:line="400" w:lineRule="exact"/>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了解消费者购买商品的心理过程；掌握消费者心理现象对购买行为的影响；了解不同消费习惯、参照群体、社会文化对消费行为的影响；了解消费者购买行为的类型、特点，掌握不同消费者购买过程中的决策心理差异；掌握品牌、价格、外观、销售策略等属性对消费决策的作用。</w:t>
            </w:r>
          </w:p>
        </w:tc>
        <w:tc>
          <w:tcPr>
            <w:tcW w:w="755" w:type="dxa"/>
            <w:vAlign w:val="center"/>
          </w:tcPr>
          <w:p>
            <w:pPr>
              <w:spacing w:line="260" w:lineRule="exact"/>
              <w:ind w:left="0" w:leftChars="0"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85" w:type="dxa"/>
            <w:vAlign w:val="center"/>
          </w:tcPr>
          <w:p>
            <w:pPr>
              <w:spacing w:line="26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5</w:t>
            </w:r>
          </w:p>
        </w:tc>
        <w:tc>
          <w:tcPr>
            <w:tcW w:w="1491" w:type="dxa"/>
            <w:vAlign w:val="center"/>
          </w:tcPr>
          <w:p>
            <w:pPr>
              <w:spacing w:line="260" w:lineRule="exact"/>
              <w:ind w:firstLine="0" w:firstLineChars="0"/>
              <w:rPr>
                <w:rFonts w:hint="eastAsia" w:ascii="宋体" w:hAnsi="宋体" w:eastAsia="宋体" w:cs="宋体"/>
                <w:sz w:val="21"/>
                <w:szCs w:val="21"/>
              </w:rPr>
            </w:pPr>
            <w:r>
              <w:rPr>
                <w:rFonts w:hint="eastAsia" w:ascii="宋体" w:hAnsi="宋体" w:eastAsia="宋体" w:cs="宋体"/>
                <w:sz w:val="21"/>
                <w:szCs w:val="21"/>
              </w:rPr>
              <w:t>基础会计</w:t>
            </w:r>
          </w:p>
        </w:tc>
        <w:tc>
          <w:tcPr>
            <w:tcW w:w="2557" w:type="dxa"/>
            <w:vAlign w:val="center"/>
          </w:tcPr>
          <w:p>
            <w:pPr>
              <w:spacing w:line="400" w:lineRule="exact"/>
              <w:ind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通过本课程的学习，了解会计工作的环境和职业道德，认识会计工作的一般流程，理解会计要素、会计等式和复式记账的基本原理，培养爱岗敬业、诚实守信、廉洁自律的会计职业态度和职业行为，提高学生财务分析、企业管理和协作沟通素质，为将来从事财务或审计工作打下坚实的基础。</w:t>
            </w:r>
          </w:p>
        </w:tc>
        <w:tc>
          <w:tcPr>
            <w:tcW w:w="4036" w:type="dxa"/>
            <w:vAlign w:val="center"/>
          </w:tcPr>
          <w:p>
            <w:pPr>
              <w:spacing w:line="400" w:lineRule="exact"/>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了解会计的基本职能和特点；掌握企业财务信息的分析方法；了解会计核算的基本方法，掌握企业决算、预算的相关知识；能进行基本的会计记账、报销工作</w:t>
            </w:r>
          </w:p>
        </w:tc>
        <w:tc>
          <w:tcPr>
            <w:tcW w:w="755" w:type="dxa"/>
            <w:vAlign w:val="center"/>
          </w:tcPr>
          <w:p>
            <w:pPr>
              <w:spacing w:line="260" w:lineRule="exact"/>
              <w:ind w:left="0" w:leftChars="0"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jc w:val="center"/>
        </w:trPr>
        <w:tc>
          <w:tcPr>
            <w:tcW w:w="685" w:type="dxa"/>
            <w:vAlign w:val="center"/>
          </w:tcPr>
          <w:p>
            <w:pPr>
              <w:spacing w:line="26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6</w:t>
            </w:r>
          </w:p>
        </w:tc>
        <w:tc>
          <w:tcPr>
            <w:tcW w:w="1491" w:type="dxa"/>
            <w:vAlign w:val="center"/>
          </w:tcPr>
          <w:p>
            <w:pPr>
              <w:spacing w:line="260" w:lineRule="exact"/>
              <w:ind w:firstLine="0" w:firstLineChars="0"/>
              <w:rPr>
                <w:rFonts w:hint="eastAsia" w:ascii="宋体" w:hAnsi="宋体" w:eastAsia="宋体" w:cs="宋体"/>
                <w:sz w:val="21"/>
                <w:szCs w:val="21"/>
              </w:rPr>
            </w:pPr>
            <w:r>
              <w:rPr>
                <w:rFonts w:hint="eastAsia" w:ascii="宋体" w:hAnsi="宋体" w:eastAsia="宋体" w:cs="宋体"/>
                <w:sz w:val="21"/>
                <w:szCs w:val="21"/>
              </w:rPr>
              <w:t>商务谈判与沟通</w:t>
            </w:r>
          </w:p>
        </w:tc>
        <w:tc>
          <w:tcPr>
            <w:tcW w:w="2557" w:type="dxa"/>
            <w:vAlign w:val="center"/>
          </w:tcPr>
          <w:p>
            <w:pPr>
              <w:spacing w:line="400" w:lineRule="exact"/>
              <w:ind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通过学习与实训，使学生掌握谈判能力、推销能力、协调能力、创新能力以及独立解决问题的能力。</w:t>
            </w:r>
          </w:p>
        </w:tc>
        <w:tc>
          <w:tcPr>
            <w:tcW w:w="4036" w:type="dxa"/>
            <w:vAlign w:val="center"/>
          </w:tcPr>
          <w:p>
            <w:pPr>
              <w:spacing w:line="400" w:lineRule="exact"/>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了解商务谈判人员的素质；掌握商务沟通的技巧和方法；了解商务谈判的基本原则、模式，掌握商务谈判的程序及各阶段策略；掌握寻找、接近客户、客户异议处理、促成交易的方法；了解合同的签订，合同效力认定，合同的担保和保全，合同的更变、转让和终止，合同的履行，违约责任承担等。</w:t>
            </w:r>
          </w:p>
        </w:tc>
        <w:tc>
          <w:tcPr>
            <w:tcW w:w="755" w:type="dxa"/>
            <w:vAlign w:val="center"/>
          </w:tcPr>
          <w:p>
            <w:pPr>
              <w:spacing w:line="260" w:lineRule="exact"/>
              <w:ind w:left="0" w:leftChars="0"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jc w:val="center"/>
        </w:trPr>
        <w:tc>
          <w:tcPr>
            <w:tcW w:w="685" w:type="dxa"/>
            <w:vAlign w:val="center"/>
          </w:tcPr>
          <w:p>
            <w:pPr>
              <w:spacing w:line="26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7</w:t>
            </w:r>
          </w:p>
        </w:tc>
        <w:tc>
          <w:tcPr>
            <w:tcW w:w="1491" w:type="dxa"/>
            <w:vAlign w:val="center"/>
          </w:tcPr>
          <w:p>
            <w:pPr>
              <w:spacing w:line="26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网络营销</w:t>
            </w:r>
          </w:p>
        </w:tc>
        <w:tc>
          <w:tcPr>
            <w:tcW w:w="2557" w:type="dxa"/>
            <w:vAlign w:val="center"/>
          </w:tcPr>
          <w:p>
            <w:pPr>
              <w:spacing w:line="50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通过本课程的学习培养学生对网络营销重要性的认识，掌握网络营销的基本策略，具有初步的辩证思维的能力、有自我信息保护能力、团队协作能力、实事求是的态度和创新意识。</w:t>
            </w:r>
          </w:p>
        </w:tc>
        <w:tc>
          <w:tcPr>
            <w:tcW w:w="4036" w:type="dxa"/>
            <w:vAlign w:val="center"/>
          </w:tcPr>
          <w:p>
            <w:pPr>
              <w:spacing w:line="500" w:lineRule="exact"/>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通过课程学习，要求学生掌握网络商务信息采集的基本知识和操作，主要包括：熟悉网络信息收集和整理方法，能够使用网络检索工具，收集客户信息并对信息初步分类整理；掌握网络商务信息发布的相关知识和技能：了解网络信息和广告发布方法，能够利用电子邮件和网络发布商务信息。</w:t>
            </w:r>
          </w:p>
        </w:tc>
        <w:tc>
          <w:tcPr>
            <w:tcW w:w="755" w:type="dxa"/>
            <w:vAlign w:val="center"/>
          </w:tcPr>
          <w:p>
            <w:pPr>
              <w:spacing w:line="260" w:lineRule="exact"/>
              <w:ind w:firstLine="210" w:firstLineChars="10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jc w:val="center"/>
        </w:trPr>
        <w:tc>
          <w:tcPr>
            <w:tcW w:w="685" w:type="dxa"/>
            <w:vAlign w:val="center"/>
          </w:tcPr>
          <w:p>
            <w:pPr>
              <w:spacing w:line="26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8</w:t>
            </w:r>
          </w:p>
        </w:tc>
        <w:tc>
          <w:tcPr>
            <w:tcW w:w="1491" w:type="dxa"/>
            <w:vAlign w:val="center"/>
          </w:tcPr>
          <w:p>
            <w:pPr>
              <w:spacing w:line="260" w:lineRule="exact"/>
              <w:ind w:firstLine="0" w:firstLineChars="0"/>
              <w:rPr>
                <w:rFonts w:hint="eastAsia" w:ascii="宋体" w:hAnsi="宋体" w:eastAsia="宋体" w:cs="宋体"/>
                <w:sz w:val="21"/>
                <w:szCs w:val="21"/>
              </w:rPr>
            </w:pPr>
            <w:r>
              <w:rPr>
                <w:rFonts w:hint="eastAsia" w:ascii="宋体" w:hAnsi="宋体" w:eastAsia="宋体" w:cs="宋体"/>
                <w:sz w:val="21"/>
                <w:szCs w:val="21"/>
              </w:rPr>
              <w:t>门店运营实务</w:t>
            </w:r>
          </w:p>
        </w:tc>
        <w:tc>
          <w:tcPr>
            <w:tcW w:w="2557" w:type="dxa"/>
            <w:vAlign w:val="center"/>
          </w:tcPr>
          <w:p>
            <w:pPr>
              <w:spacing w:line="400" w:lineRule="exact"/>
              <w:ind w:firstLine="420"/>
              <w:rPr>
                <w:rFonts w:hint="eastAsia" w:ascii="宋体" w:hAnsi="宋体" w:eastAsia="宋体" w:cs="宋体"/>
                <w:sz w:val="21"/>
                <w:szCs w:val="21"/>
              </w:rPr>
            </w:pPr>
            <w:r>
              <w:rPr>
                <w:rFonts w:hint="eastAsia" w:ascii="宋体" w:hAnsi="宋体" w:eastAsia="宋体" w:cs="宋体"/>
                <w:sz w:val="21"/>
                <w:szCs w:val="21"/>
                <w:lang w:val="en-US" w:eastAsia="zh-CN"/>
              </w:rPr>
              <w:t>是通过门店运营与管理所涉及的各个项目对学生进行系统性的强化训练，让学生在学完具体项目后能够掌握门店运营与管理所需要的知识，具备相关的技巧和能力，着重培养学生日后成为店长所需要的综合能力。</w:t>
            </w:r>
          </w:p>
        </w:tc>
        <w:tc>
          <w:tcPr>
            <w:tcW w:w="4036" w:type="dxa"/>
            <w:vAlign w:val="center"/>
          </w:tcPr>
          <w:p>
            <w:pPr>
              <w:spacing w:line="400" w:lineRule="exact"/>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通过门店运营与管理所涉及的各个项目对学生进行系统性的强化训练，让学生在学完具体项目后能够掌握门店运营与管理所需要的知识，具备相关的技巧和能力，着重培养学生日后成为店长所需要的综合能力。</w:t>
            </w:r>
          </w:p>
        </w:tc>
        <w:tc>
          <w:tcPr>
            <w:tcW w:w="755" w:type="dxa"/>
            <w:vAlign w:val="center"/>
          </w:tcPr>
          <w:p>
            <w:pPr>
              <w:spacing w:line="260" w:lineRule="exact"/>
              <w:ind w:firstLine="210" w:firstLineChars="10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72</w:t>
            </w:r>
          </w:p>
        </w:tc>
      </w:tr>
      <w:bookmarkEnd w:id="28"/>
    </w:tbl>
    <w:p>
      <w:pPr>
        <w:spacing w:line="360" w:lineRule="auto"/>
        <w:ind w:firstLine="0" w:firstLineChars="0"/>
        <w:jc w:val="left"/>
        <w:rPr>
          <w:rFonts w:ascii="宋体" w:hAnsi="宋体"/>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jc w:val="left"/>
        <w:textAlignment w:val="auto"/>
        <w:rPr>
          <w:rFonts w:ascii="宋体" w:hAnsi="宋体"/>
          <w:b/>
          <w:bCs/>
          <w:sz w:val="24"/>
          <w:szCs w:val="24"/>
        </w:rPr>
      </w:pPr>
      <w:r>
        <w:rPr>
          <w:rFonts w:hint="eastAsia" w:ascii="宋体" w:hAnsi="宋体"/>
          <w:b/>
          <w:bCs/>
          <w:sz w:val="24"/>
          <w:szCs w:val="24"/>
          <w:lang w:eastAsia="zh-CN"/>
        </w:rPr>
        <w:t>（</w:t>
      </w:r>
      <w:r>
        <w:rPr>
          <w:rFonts w:hint="eastAsia" w:ascii="宋体" w:hAnsi="宋体"/>
          <w:b/>
          <w:bCs/>
          <w:sz w:val="24"/>
          <w:szCs w:val="24"/>
          <w:lang w:val="en-US" w:eastAsia="zh-CN"/>
        </w:rPr>
        <w:t>3</w:t>
      </w:r>
      <w:r>
        <w:rPr>
          <w:rFonts w:hint="eastAsia" w:ascii="宋体" w:hAnsi="宋体"/>
          <w:b/>
          <w:bCs/>
          <w:sz w:val="24"/>
          <w:szCs w:val="24"/>
          <w:lang w:eastAsia="zh-CN"/>
        </w:rPr>
        <w:t>）</w:t>
      </w:r>
      <w:r>
        <w:rPr>
          <w:rFonts w:hint="eastAsia" w:ascii="宋体" w:hAnsi="宋体"/>
          <w:b/>
          <w:bCs/>
          <w:sz w:val="24"/>
          <w:szCs w:val="24"/>
        </w:rPr>
        <w:t>专业</w:t>
      </w:r>
      <w:r>
        <w:rPr>
          <w:rFonts w:hint="eastAsia" w:ascii="宋体" w:hAnsi="宋体"/>
          <w:b/>
          <w:bCs/>
          <w:sz w:val="24"/>
          <w:szCs w:val="24"/>
          <w:lang w:val="en-US" w:eastAsia="zh-CN"/>
        </w:rPr>
        <w:t>技能</w:t>
      </w:r>
      <w:r>
        <w:rPr>
          <w:rFonts w:hint="eastAsia" w:ascii="宋体" w:hAnsi="宋体"/>
          <w:b/>
          <w:bCs/>
          <w:sz w:val="24"/>
          <w:szCs w:val="24"/>
        </w:rPr>
        <w:t>方向课</w:t>
      </w:r>
    </w:p>
    <w:p>
      <w:pPr>
        <w:keepNext w:val="0"/>
        <w:keepLines w:val="0"/>
        <w:pageBreakBefore w:val="0"/>
        <w:widowControl w:val="0"/>
        <w:kinsoku/>
        <w:wordWrap/>
        <w:overflowPunct/>
        <w:topLinePunct w:val="0"/>
        <w:autoSpaceDE/>
        <w:autoSpaceDN/>
        <w:bidi w:val="0"/>
        <w:adjustRightInd/>
        <w:snapToGrid/>
        <w:spacing w:line="500" w:lineRule="exact"/>
        <w:ind w:firstLine="480"/>
        <w:jc w:val="left"/>
        <w:textAlignment w:val="auto"/>
        <w:rPr>
          <w:rFonts w:hint="eastAsia" w:ascii="宋体" w:hAnsi="宋体"/>
          <w:sz w:val="24"/>
          <w:szCs w:val="24"/>
        </w:rPr>
      </w:pPr>
      <w:r>
        <w:rPr>
          <w:rFonts w:hint="eastAsia" w:ascii="宋体" w:hAnsi="宋体"/>
          <w:sz w:val="24"/>
          <w:szCs w:val="24"/>
        </w:rPr>
        <w:t>具体内容见表6、表7、表8：</w:t>
      </w:r>
    </w:p>
    <w:p>
      <w:pPr>
        <w:keepNext w:val="0"/>
        <w:keepLines w:val="0"/>
        <w:pageBreakBefore w:val="0"/>
        <w:widowControl w:val="0"/>
        <w:kinsoku/>
        <w:wordWrap/>
        <w:overflowPunct/>
        <w:topLinePunct w:val="0"/>
        <w:autoSpaceDE/>
        <w:autoSpaceDN/>
        <w:bidi w:val="0"/>
        <w:adjustRightInd/>
        <w:snapToGrid/>
        <w:spacing w:line="500" w:lineRule="exact"/>
        <w:ind w:firstLine="480"/>
        <w:jc w:val="left"/>
        <w:textAlignment w:val="auto"/>
        <w:rPr>
          <w:rFonts w:hint="eastAsia" w:ascii="宋体" w:hAnsi="宋体"/>
          <w:sz w:val="24"/>
          <w:szCs w:val="24"/>
        </w:rPr>
      </w:pPr>
    </w:p>
    <w:p>
      <w:pPr>
        <w:spacing w:line="360" w:lineRule="auto"/>
        <w:ind w:firstLine="420"/>
        <w:jc w:val="center"/>
        <w:rPr>
          <w:rFonts w:ascii="宋体" w:hAnsi="宋体"/>
          <w:sz w:val="21"/>
          <w:szCs w:val="21"/>
        </w:rPr>
      </w:pPr>
      <w:r>
        <w:rPr>
          <w:rFonts w:hint="eastAsia" w:ascii="宋体" w:hAnsi="宋体"/>
          <w:sz w:val="21"/>
          <w:szCs w:val="21"/>
        </w:rPr>
        <w:t>表6</w:t>
      </w:r>
      <w:r>
        <w:rPr>
          <w:rFonts w:hint="eastAsia" w:ascii="宋体" w:hAnsi="宋体"/>
          <w:sz w:val="21"/>
          <w:szCs w:val="21"/>
          <w:lang w:val="en-US" w:eastAsia="zh-CN"/>
        </w:rPr>
        <w:t xml:space="preserve"> </w:t>
      </w:r>
      <w:r>
        <w:rPr>
          <w:rFonts w:hint="eastAsia" w:ascii="宋体" w:hAnsi="宋体"/>
          <w:sz w:val="21"/>
          <w:szCs w:val="21"/>
        </w:rPr>
        <w:t>市场推广方向课程</w:t>
      </w:r>
    </w:p>
    <w:tbl>
      <w:tblPr>
        <w:tblStyle w:val="15"/>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542"/>
        <w:gridCol w:w="3060"/>
        <w:gridCol w:w="3139"/>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19" w:type="dxa"/>
            <w:vAlign w:val="center"/>
          </w:tcPr>
          <w:p>
            <w:pPr>
              <w:ind w:firstLine="0" w:firstLineChars="0"/>
              <w:rPr>
                <w:rFonts w:ascii="宋体" w:hAnsi="宋体" w:cs="宋体"/>
                <w:b/>
                <w:sz w:val="18"/>
                <w:szCs w:val="18"/>
              </w:rPr>
            </w:pPr>
            <w:r>
              <w:rPr>
                <w:rFonts w:hint="eastAsia" w:ascii="宋体" w:hAnsi="宋体" w:cs="宋体"/>
                <w:b/>
                <w:sz w:val="18"/>
                <w:szCs w:val="18"/>
              </w:rPr>
              <w:t>序号</w:t>
            </w:r>
          </w:p>
        </w:tc>
        <w:tc>
          <w:tcPr>
            <w:tcW w:w="1542" w:type="dxa"/>
            <w:vAlign w:val="center"/>
          </w:tcPr>
          <w:p>
            <w:pPr>
              <w:ind w:firstLine="422"/>
              <w:jc w:val="center"/>
              <w:rPr>
                <w:rFonts w:ascii="宋体" w:hAnsi="宋体" w:cs="宋体"/>
                <w:b/>
                <w:sz w:val="18"/>
                <w:szCs w:val="18"/>
              </w:rPr>
            </w:pPr>
            <w:r>
              <w:rPr>
                <w:rFonts w:hint="eastAsia" w:ascii="宋体" w:hAnsi="宋体" w:cs="宋体"/>
                <w:b/>
                <w:sz w:val="18"/>
                <w:szCs w:val="18"/>
              </w:rPr>
              <w:t>课程名称</w:t>
            </w:r>
          </w:p>
        </w:tc>
        <w:tc>
          <w:tcPr>
            <w:tcW w:w="3060" w:type="dxa"/>
            <w:vAlign w:val="center"/>
          </w:tcPr>
          <w:p>
            <w:pPr>
              <w:ind w:left="0" w:leftChars="0" w:firstLine="0" w:firstLineChars="0"/>
              <w:jc w:val="both"/>
              <w:rPr>
                <w:rFonts w:ascii="宋体" w:hAnsi="宋体" w:cs="宋体"/>
                <w:b/>
                <w:sz w:val="18"/>
                <w:szCs w:val="18"/>
              </w:rPr>
            </w:pPr>
            <w:r>
              <w:rPr>
                <w:rFonts w:hint="eastAsia" w:ascii="宋体" w:hAnsi="宋体" w:cs="宋体"/>
                <w:b/>
                <w:sz w:val="18"/>
                <w:szCs w:val="18"/>
              </w:rPr>
              <w:t>课程目标</w:t>
            </w:r>
          </w:p>
        </w:tc>
        <w:tc>
          <w:tcPr>
            <w:tcW w:w="3139" w:type="dxa"/>
            <w:vAlign w:val="center"/>
          </w:tcPr>
          <w:p>
            <w:pPr>
              <w:ind w:firstLine="361" w:firstLineChars="200"/>
              <w:jc w:val="center"/>
              <w:rPr>
                <w:rFonts w:ascii="宋体" w:hAnsi="宋体" w:eastAsia="宋体" w:cs="宋体"/>
                <w:b/>
                <w:kern w:val="2"/>
                <w:sz w:val="18"/>
                <w:szCs w:val="18"/>
                <w:lang w:val="en-US" w:eastAsia="zh-CN" w:bidi="ar-SA"/>
              </w:rPr>
            </w:pPr>
            <w:r>
              <w:rPr>
                <w:rFonts w:hint="eastAsia" w:ascii="宋体" w:hAnsi="宋体" w:cs="宋体"/>
                <w:b/>
                <w:sz w:val="18"/>
                <w:szCs w:val="18"/>
              </w:rPr>
              <w:t>主要教学内容和要求</w:t>
            </w:r>
          </w:p>
        </w:tc>
        <w:tc>
          <w:tcPr>
            <w:tcW w:w="1111" w:type="dxa"/>
            <w:vAlign w:val="center"/>
          </w:tcPr>
          <w:p>
            <w:pPr>
              <w:ind w:firstLine="0" w:firstLineChars="0"/>
              <w:rPr>
                <w:rFonts w:hint="eastAsia" w:ascii="宋体" w:hAnsi="宋体" w:eastAsia="宋体" w:cs="宋体"/>
                <w:b/>
                <w:kern w:val="2"/>
                <w:sz w:val="18"/>
                <w:szCs w:val="18"/>
                <w:lang w:val="en-US" w:eastAsia="zh-CN" w:bidi="ar-SA"/>
              </w:rPr>
            </w:pPr>
            <w:r>
              <w:rPr>
                <w:rFonts w:hint="eastAsia" w:ascii="宋体" w:hAnsi="宋体" w:cs="宋体"/>
                <w:b/>
                <w:sz w:val="18"/>
                <w:szCs w:val="1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jc w:val="center"/>
        </w:trPr>
        <w:tc>
          <w:tcPr>
            <w:tcW w:w="719" w:type="dxa"/>
            <w:vAlign w:val="center"/>
          </w:tcPr>
          <w:p>
            <w:pPr>
              <w:ind w:firstLine="420"/>
              <w:jc w:val="center"/>
              <w:rPr>
                <w:rFonts w:ascii="宋体" w:hAnsi="宋体" w:cs="宋体"/>
                <w:sz w:val="18"/>
                <w:szCs w:val="18"/>
              </w:rPr>
            </w:pPr>
            <w:r>
              <w:rPr>
                <w:rFonts w:hint="eastAsia" w:ascii="宋体" w:hAnsi="宋体" w:cs="宋体"/>
                <w:sz w:val="18"/>
                <w:szCs w:val="18"/>
              </w:rPr>
              <w:t>1</w:t>
            </w:r>
          </w:p>
        </w:tc>
        <w:tc>
          <w:tcPr>
            <w:tcW w:w="1542" w:type="dxa"/>
            <w:vAlign w:val="center"/>
          </w:tcPr>
          <w:p>
            <w:pPr>
              <w:ind w:firstLine="420"/>
              <w:jc w:val="center"/>
              <w:rPr>
                <w:rFonts w:ascii="宋体" w:hAnsi="宋体" w:cs="宋体"/>
                <w:sz w:val="18"/>
                <w:szCs w:val="18"/>
              </w:rPr>
            </w:pPr>
            <w:r>
              <w:rPr>
                <w:rFonts w:hint="eastAsia" w:ascii="宋体" w:hAnsi="宋体" w:cs="宋体"/>
                <w:sz w:val="18"/>
                <w:szCs w:val="18"/>
              </w:rPr>
              <w:t>品牌推广</w:t>
            </w:r>
          </w:p>
        </w:tc>
        <w:tc>
          <w:tcPr>
            <w:tcW w:w="3060" w:type="dxa"/>
          </w:tcPr>
          <w:p>
            <w:pPr>
              <w:spacing w:line="400" w:lineRule="exact"/>
              <w:ind w:firstLine="420"/>
              <w:rPr>
                <w:rFonts w:hint="default" w:ascii="宋体" w:hAnsi="宋体" w:eastAsia="宋体" w:cs="宋体"/>
                <w:sz w:val="18"/>
                <w:szCs w:val="18"/>
                <w:lang w:val="en-US" w:eastAsia="zh-CN"/>
              </w:rPr>
            </w:pPr>
            <w:r>
              <w:rPr>
                <w:rFonts w:hint="eastAsia" w:ascii="宋体" w:hAnsi="宋体" w:cs="宋体"/>
                <w:sz w:val="18"/>
                <w:szCs w:val="18"/>
                <w:lang w:val="en-US" w:eastAsia="zh-CN"/>
              </w:rPr>
              <w:t>通过品牌策划与管理的学习，使学生能对企业品牌进行设计、开展品牌维护与拓展，熟悉品牌设计、品牌传播等知识，提高学生分析问题和解决问题的能力。</w:t>
            </w:r>
          </w:p>
        </w:tc>
        <w:tc>
          <w:tcPr>
            <w:tcW w:w="3139" w:type="dxa"/>
            <w:vAlign w:val="top"/>
          </w:tcPr>
          <w:p>
            <w:pPr>
              <w:spacing w:line="400" w:lineRule="exact"/>
              <w:ind w:firstLine="360" w:firstLineChars="200"/>
              <w:rPr>
                <w:rFonts w:ascii="宋体" w:hAnsi="宋体" w:eastAsia="宋体" w:cs="宋体"/>
                <w:kern w:val="2"/>
                <w:sz w:val="18"/>
                <w:szCs w:val="18"/>
                <w:lang w:val="en-US" w:eastAsia="zh-CN" w:bidi="ar-SA"/>
              </w:rPr>
            </w:pPr>
            <w:r>
              <w:rPr>
                <w:rFonts w:hint="eastAsia" w:ascii="宋体" w:hAnsi="宋体" w:cs="宋体"/>
                <w:sz w:val="18"/>
                <w:szCs w:val="18"/>
              </w:rPr>
              <w:t>了解企业文化及品牌内涵对企业发展和成长的作用；了解企业品牌推广的整体要求，掌握CI、VI执行方法及流程；掌握产品推广基本方法，能够运用POP、堆头特别展示等方式，进行产品推广活动；学会简单分析、评价品牌推广活动的效果，能够提出相关改进建议；了解本行业主要竞争品牌的推广手段，能够提出有针对性的合理建议。</w:t>
            </w:r>
          </w:p>
        </w:tc>
        <w:tc>
          <w:tcPr>
            <w:tcW w:w="1111" w:type="dxa"/>
            <w:vAlign w:val="center"/>
          </w:tcPr>
          <w:p>
            <w:pPr>
              <w:ind w:firstLine="180" w:firstLineChars="100"/>
              <w:rPr>
                <w:rFonts w:hint="eastAsia" w:ascii="宋体" w:hAnsi="宋体" w:eastAsia="宋体" w:cs="宋体"/>
                <w:kern w:val="2"/>
                <w:sz w:val="18"/>
                <w:szCs w:val="18"/>
                <w:lang w:val="en-US" w:eastAsia="zh-CN" w:bidi="ar-SA"/>
              </w:rPr>
            </w:pPr>
            <w:r>
              <w:rPr>
                <w:rFonts w:hint="eastAsia" w:ascii="宋体" w:hAnsi="宋体" w:cs="宋体"/>
                <w:sz w:val="18"/>
                <w:szCs w:val="1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atLeast"/>
          <w:jc w:val="center"/>
        </w:trPr>
        <w:tc>
          <w:tcPr>
            <w:tcW w:w="719" w:type="dxa"/>
            <w:vAlign w:val="center"/>
          </w:tcPr>
          <w:p>
            <w:pPr>
              <w:ind w:firstLine="420"/>
              <w:jc w:val="center"/>
              <w:rPr>
                <w:rFonts w:ascii="宋体" w:hAnsi="宋体" w:cs="宋体"/>
                <w:sz w:val="18"/>
                <w:szCs w:val="18"/>
              </w:rPr>
            </w:pPr>
            <w:r>
              <w:rPr>
                <w:rFonts w:hint="eastAsia" w:ascii="宋体" w:hAnsi="宋体" w:cs="宋体"/>
                <w:sz w:val="18"/>
                <w:szCs w:val="18"/>
              </w:rPr>
              <w:t>2</w:t>
            </w:r>
          </w:p>
        </w:tc>
        <w:tc>
          <w:tcPr>
            <w:tcW w:w="1542" w:type="dxa"/>
            <w:vAlign w:val="center"/>
          </w:tcPr>
          <w:p>
            <w:pPr>
              <w:ind w:firstLine="420"/>
              <w:jc w:val="center"/>
              <w:rPr>
                <w:rFonts w:ascii="宋体" w:hAnsi="宋体" w:cs="宋体"/>
                <w:sz w:val="18"/>
                <w:szCs w:val="18"/>
              </w:rPr>
            </w:pPr>
            <w:r>
              <w:rPr>
                <w:rFonts w:hint="eastAsia" w:ascii="宋体" w:hAnsi="宋体" w:cs="宋体"/>
                <w:sz w:val="18"/>
                <w:szCs w:val="18"/>
              </w:rPr>
              <w:t>营销策划</w:t>
            </w:r>
          </w:p>
        </w:tc>
        <w:tc>
          <w:tcPr>
            <w:tcW w:w="3060" w:type="dxa"/>
          </w:tcPr>
          <w:p>
            <w:pPr>
              <w:spacing w:line="500" w:lineRule="exact"/>
              <w:ind w:firstLine="420"/>
              <w:jc w:val="left"/>
              <w:rPr>
                <w:rFonts w:hint="default" w:ascii="宋体" w:hAnsi="宋体" w:eastAsia="宋体" w:cs="宋体"/>
                <w:sz w:val="18"/>
                <w:szCs w:val="18"/>
                <w:lang w:val="en-US" w:eastAsia="zh-CN"/>
              </w:rPr>
            </w:pPr>
            <w:r>
              <w:rPr>
                <w:rFonts w:hint="eastAsia" w:ascii="宋体" w:hAnsi="宋体" w:cs="宋体"/>
                <w:sz w:val="18"/>
                <w:szCs w:val="18"/>
                <w:lang w:val="en-US" w:eastAsia="zh-CN"/>
              </w:rPr>
              <w:t>通过学习，使学生理解和运用新的营销视角、新的营销理念、新的营销思维，了解和掌握市场营销策划的基本理念，对整体市场营销活动或某专项市场营销活动进行分析、构思、设计和制订市场营销策划方案，培养学生工作中的团队协作精神、有效沟通意识。</w:t>
            </w:r>
          </w:p>
        </w:tc>
        <w:tc>
          <w:tcPr>
            <w:tcW w:w="3139" w:type="dxa"/>
            <w:vAlign w:val="top"/>
          </w:tcPr>
          <w:p>
            <w:pPr>
              <w:spacing w:line="500" w:lineRule="exact"/>
              <w:ind w:firstLine="360" w:firstLineChars="200"/>
              <w:jc w:val="left"/>
              <w:rPr>
                <w:rFonts w:ascii="宋体" w:hAnsi="宋体" w:eastAsia="宋体" w:cs="宋体"/>
                <w:kern w:val="2"/>
                <w:sz w:val="18"/>
                <w:szCs w:val="18"/>
                <w:lang w:val="en-US" w:eastAsia="zh-CN" w:bidi="ar-SA"/>
              </w:rPr>
            </w:pPr>
            <w:r>
              <w:rPr>
                <w:rFonts w:hint="eastAsia" w:ascii="宋体" w:hAnsi="宋体"/>
                <w:sz w:val="18"/>
                <w:szCs w:val="18"/>
              </w:rPr>
              <w:t>通过本课程教学，使学生掌握营销策划思维，营销策划的原理和原则，营销策划的目的与目标，市场营销策划书的撰写，市场营销调研策划，营销战略策划，营销组合策划等。</w:t>
            </w:r>
          </w:p>
        </w:tc>
        <w:tc>
          <w:tcPr>
            <w:tcW w:w="1111" w:type="dxa"/>
            <w:vAlign w:val="center"/>
          </w:tcPr>
          <w:p>
            <w:pPr>
              <w:ind w:firstLine="180" w:firstLineChars="100"/>
              <w:rPr>
                <w:rFonts w:hint="eastAsia" w:ascii="宋体" w:hAnsi="宋体" w:eastAsia="宋体" w:cs="宋体"/>
                <w:kern w:val="2"/>
                <w:sz w:val="18"/>
                <w:szCs w:val="18"/>
                <w:lang w:val="en-US" w:eastAsia="zh-CN" w:bidi="ar-SA"/>
              </w:rPr>
            </w:pPr>
            <w:r>
              <w:rPr>
                <w:rFonts w:hint="eastAsia" w:ascii="宋体" w:hAnsi="宋体" w:cs="宋体"/>
                <w:sz w:val="18"/>
                <w:szCs w:val="1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jc w:val="center"/>
        </w:trPr>
        <w:tc>
          <w:tcPr>
            <w:tcW w:w="719" w:type="dxa"/>
            <w:vAlign w:val="center"/>
          </w:tcPr>
          <w:p>
            <w:pPr>
              <w:ind w:firstLine="420"/>
              <w:jc w:val="center"/>
              <w:rPr>
                <w:rFonts w:ascii="宋体" w:hAnsi="宋体" w:cs="宋体"/>
                <w:sz w:val="18"/>
                <w:szCs w:val="18"/>
              </w:rPr>
            </w:pPr>
            <w:r>
              <w:rPr>
                <w:rFonts w:hint="eastAsia" w:ascii="宋体" w:hAnsi="宋体" w:cs="宋体"/>
                <w:sz w:val="18"/>
                <w:szCs w:val="18"/>
              </w:rPr>
              <w:t>3</w:t>
            </w:r>
          </w:p>
        </w:tc>
        <w:tc>
          <w:tcPr>
            <w:tcW w:w="1542" w:type="dxa"/>
            <w:vAlign w:val="center"/>
          </w:tcPr>
          <w:p>
            <w:pPr>
              <w:ind w:firstLine="420"/>
              <w:jc w:val="center"/>
              <w:rPr>
                <w:rFonts w:ascii="宋体" w:hAnsi="宋体" w:cs="宋体"/>
                <w:sz w:val="18"/>
                <w:szCs w:val="18"/>
              </w:rPr>
            </w:pPr>
            <w:r>
              <w:rPr>
                <w:rFonts w:hint="eastAsia" w:ascii="宋体" w:hAnsi="宋体" w:cs="宋体"/>
                <w:sz w:val="18"/>
                <w:szCs w:val="18"/>
              </w:rPr>
              <w:t>广告实务</w:t>
            </w:r>
          </w:p>
        </w:tc>
        <w:tc>
          <w:tcPr>
            <w:tcW w:w="3060" w:type="dxa"/>
          </w:tcPr>
          <w:p>
            <w:pPr>
              <w:spacing w:line="500" w:lineRule="exact"/>
              <w:ind w:firstLine="420"/>
              <w:jc w:val="left"/>
              <w:rPr>
                <w:rFonts w:hint="default" w:ascii="宋体" w:hAnsi="宋体" w:eastAsia="宋体" w:cs="宋体"/>
                <w:sz w:val="18"/>
                <w:szCs w:val="18"/>
                <w:lang w:val="en-US" w:eastAsia="zh-CN"/>
              </w:rPr>
            </w:pPr>
            <w:r>
              <w:rPr>
                <w:rFonts w:hint="eastAsia" w:ascii="宋体" w:hAnsi="宋体" w:cs="宋体"/>
                <w:sz w:val="18"/>
                <w:szCs w:val="18"/>
                <w:lang w:val="en-US" w:eastAsia="zh-CN"/>
              </w:rPr>
              <w:t>培养学生掌握现代广告设计的内容要素，正确认识广告与广告活动的性质与功能，对广告活动的全过程及各环节之间关系有全面的认识，掌握广告活动的内在规律。</w:t>
            </w:r>
          </w:p>
        </w:tc>
        <w:tc>
          <w:tcPr>
            <w:tcW w:w="3139" w:type="dxa"/>
            <w:vAlign w:val="top"/>
          </w:tcPr>
          <w:p>
            <w:pPr>
              <w:spacing w:line="500" w:lineRule="exact"/>
              <w:ind w:firstLine="360" w:firstLineChars="200"/>
              <w:jc w:val="left"/>
              <w:rPr>
                <w:rFonts w:ascii="宋体" w:hAnsi="宋体" w:eastAsia="宋体" w:cs="宋体"/>
                <w:kern w:val="2"/>
                <w:sz w:val="18"/>
                <w:szCs w:val="18"/>
                <w:lang w:val="en-US" w:eastAsia="zh-CN" w:bidi="ar-SA"/>
              </w:rPr>
            </w:pPr>
            <w:r>
              <w:rPr>
                <w:rFonts w:hint="eastAsia" w:ascii="宋体" w:hAnsi="宋体"/>
                <w:sz w:val="18"/>
                <w:szCs w:val="18"/>
              </w:rPr>
              <w:t>在本门课程的教学过程中，从介绍广告的概念和渊源着手，着重介绍了广告的概念、广告策划、广告组织、等广告知识。通过本课程的学习，使学生对广告有一个全面、细致的了解。</w:t>
            </w:r>
          </w:p>
        </w:tc>
        <w:tc>
          <w:tcPr>
            <w:tcW w:w="1111" w:type="dxa"/>
            <w:vAlign w:val="center"/>
          </w:tcPr>
          <w:p>
            <w:pPr>
              <w:ind w:firstLine="180" w:firstLineChars="100"/>
              <w:rPr>
                <w:rFonts w:hint="eastAsia" w:ascii="宋体" w:hAnsi="宋体" w:eastAsia="宋体" w:cs="宋体"/>
                <w:kern w:val="2"/>
                <w:sz w:val="18"/>
                <w:szCs w:val="18"/>
                <w:lang w:val="en-US" w:eastAsia="zh-CN" w:bidi="ar-SA"/>
              </w:rPr>
            </w:pPr>
            <w:r>
              <w:rPr>
                <w:rFonts w:hint="eastAsia" w:ascii="宋体" w:hAnsi="宋体" w:cs="宋体"/>
                <w:sz w:val="18"/>
                <w:szCs w:val="18"/>
              </w:rPr>
              <w:t>72</w:t>
            </w:r>
          </w:p>
        </w:tc>
      </w:tr>
    </w:tbl>
    <w:p>
      <w:pPr>
        <w:ind w:left="0" w:leftChars="0" w:firstLine="0" w:firstLineChars="0"/>
      </w:pPr>
    </w:p>
    <w:p>
      <w:pPr>
        <w:spacing w:line="360" w:lineRule="auto"/>
        <w:ind w:firstLine="420"/>
        <w:jc w:val="center"/>
        <w:rPr>
          <w:rFonts w:ascii="宋体" w:hAnsi="宋体"/>
          <w:szCs w:val="21"/>
        </w:rPr>
      </w:pPr>
      <w:r>
        <w:rPr>
          <w:rFonts w:hint="eastAsia" w:ascii="宋体" w:hAnsi="宋体"/>
          <w:sz w:val="21"/>
          <w:szCs w:val="21"/>
        </w:rPr>
        <w:t>表7</w:t>
      </w:r>
      <w:r>
        <w:rPr>
          <w:rFonts w:hint="eastAsia" w:ascii="宋体" w:hAnsi="宋体"/>
          <w:sz w:val="21"/>
          <w:szCs w:val="21"/>
          <w:lang w:val="en-US" w:eastAsia="zh-CN"/>
        </w:rPr>
        <w:t xml:space="preserve"> </w:t>
      </w:r>
      <w:r>
        <w:rPr>
          <w:rFonts w:hint="eastAsia" w:ascii="宋体" w:hAnsi="宋体"/>
          <w:sz w:val="21"/>
          <w:szCs w:val="21"/>
        </w:rPr>
        <w:t>商品销售方向课程</w:t>
      </w:r>
    </w:p>
    <w:tbl>
      <w:tblPr>
        <w:tblStyle w:val="15"/>
        <w:tblW w:w="9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564"/>
        <w:gridCol w:w="3070"/>
        <w:gridCol w:w="3160"/>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26" w:type="dxa"/>
            <w:vAlign w:val="center"/>
          </w:tcPr>
          <w:p>
            <w:pPr>
              <w:ind w:firstLine="0" w:firstLineChars="0"/>
              <w:rPr>
                <w:rFonts w:ascii="宋体" w:hAnsi="宋体" w:cs="宋体"/>
                <w:b/>
                <w:sz w:val="18"/>
                <w:szCs w:val="18"/>
              </w:rPr>
            </w:pPr>
            <w:r>
              <w:rPr>
                <w:rFonts w:hint="eastAsia" w:ascii="宋体" w:hAnsi="宋体" w:cs="宋体"/>
                <w:b/>
                <w:sz w:val="18"/>
                <w:szCs w:val="18"/>
              </w:rPr>
              <w:t>序号</w:t>
            </w:r>
          </w:p>
        </w:tc>
        <w:tc>
          <w:tcPr>
            <w:tcW w:w="1564" w:type="dxa"/>
            <w:vAlign w:val="center"/>
          </w:tcPr>
          <w:p>
            <w:pPr>
              <w:ind w:firstLine="422"/>
              <w:jc w:val="center"/>
              <w:rPr>
                <w:rFonts w:ascii="宋体" w:hAnsi="宋体" w:cs="宋体"/>
                <w:b/>
                <w:sz w:val="18"/>
                <w:szCs w:val="18"/>
              </w:rPr>
            </w:pPr>
            <w:r>
              <w:rPr>
                <w:rFonts w:hint="eastAsia" w:ascii="宋体" w:hAnsi="宋体" w:cs="宋体"/>
                <w:b/>
                <w:sz w:val="18"/>
                <w:szCs w:val="18"/>
              </w:rPr>
              <w:t>课程名称</w:t>
            </w:r>
          </w:p>
        </w:tc>
        <w:tc>
          <w:tcPr>
            <w:tcW w:w="3070" w:type="dxa"/>
            <w:vAlign w:val="center"/>
          </w:tcPr>
          <w:p>
            <w:pPr>
              <w:ind w:firstLine="422"/>
              <w:jc w:val="center"/>
              <w:rPr>
                <w:rFonts w:ascii="宋体" w:hAnsi="宋体" w:cs="宋体"/>
                <w:b/>
                <w:sz w:val="18"/>
                <w:szCs w:val="18"/>
              </w:rPr>
            </w:pPr>
            <w:r>
              <w:rPr>
                <w:rFonts w:hint="eastAsia" w:ascii="宋体" w:hAnsi="宋体" w:cs="宋体"/>
                <w:b/>
                <w:sz w:val="18"/>
                <w:szCs w:val="18"/>
              </w:rPr>
              <w:t>课程目标</w:t>
            </w:r>
          </w:p>
        </w:tc>
        <w:tc>
          <w:tcPr>
            <w:tcW w:w="3160" w:type="dxa"/>
            <w:vAlign w:val="center"/>
          </w:tcPr>
          <w:p>
            <w:pPr>
              <w:ind w:firstLine="361" w:firstLineChars="200"/>
              <w:jc w:val="center"/>
              <w:rPr>
                <w:rFonts w:ascii="宋体" w:hAnsi="宋体" w:eastAsia="宋体" w:cs="宋体"/>
                <w:b/>
                <w:kern w:val="2"/>
                <w:sz w:val="18"/>
                <w:szCs w:val="18"/>
                <w:lang w:val="en-US" w:eastAsia="zh-CN" w:bidi="ar-SA"/>
              </w:rPr>
            </w:pPr>
            <w:r>
              <w:rPr>
                <w:rFonts w:hint="eastAsia" w:ascii="宋体" w:hAnsi="宋体" w:cs="宋体"/>
                <w:b/>
                <w:sz w:val="18"/>
                <w:szCs w:val="18"/>
              </w:rPr>
              <w:t>主要教学内容和要求</w:t>
            </w:r>
          </w:p>
        </w:tc>
        <w:tc>
          <w:tcPr>
            <w:tcW w:w="1129" w:type="dxa"/>
            <w:vAlign w:val="center"/>
          </w:tcPr>
          <w:p>
            <w:pPr>
              <w:ind w:firstLine="0" w:firstLineChars="0"/>
              <w:rPr>
                <w:rFonts w:hint="eastAsia" w:ascii="宋体" w:hAnsi="宋体" w:eastAsia="宋体" w:cs="宋体"/>
                <w:b/>
                <w:kern w:val="2"/>
                <w:sz w:val="18"/>
                <w:szCs w:val="18"/>
                <w:lang w:val="en-US" w:eastAsia="zh-CN" w:bidi="ar-SA"/>
              </w:rPr>
            </w:pPr>
            <w:r>
              <w:rPr>
                <w:rFonts w:hint="eastAsia" w:ascii="宋体" w:hAnsi="宋体" w:cs="宋体"/>
                <w:b/>
                <w:sz w:val="18"/>
                <w:szCs w:val="1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jc w:val="center"/>
        </w:trPr>
        <w:tc>
          <w:tcPr>
            <w:tcW w:w="726" w:type="dxa"/>
            <w:vAlign w:val="center"/>
          </w:tcPr>
          <w:p>
            <w:pPr>
              <w:ind w:firstLine="420"/>
              <w:jc w:val="center"/>
              <w:rPr>
                <w:rFonts w:ascii="宋体" w:hAnsi="宋体" w:cs="宋体"/>
                <w:sz w:val="18"/>
                <w:szCs w:val="18"/>
              </w:rPr>
            </w:pPr>
            <w:r>
              <w:rPr>
                <w:rFonts w:hint="eastAsia" w:ascii="宋体" w:hAnsi="宋体" w:cs="宋体"/>
                <w:sz w:val="18"/>
                <w:szCs w:val="18"/>
              </w:rPr>
              <w:t>1</w:t>
            </w:r>
          </w:p>
        </w:tc>
        <w:tc>
          <w:tcPr>
            <w:tcW w:w="1564" w:type="dxa"/>
            <w:vAlign w:val="center"/>
          </w:tcPr>
          <w:p>
            <w:pPr>
              <w:ind w:firstLine="0" w:firstLineChars="0"/>
              <w:rPr>
                <w:rFonts w:ascii="宋体" w:hAnsi="宋体" w:cs="宋体"/>
                <w:sz w:val="18"/>
                <w:szCs w:val="18"/>
              </w:rPr>
            </w:pPr>
            <w:r>
              <w:rPr>
                <w:rFonts w:hint="eastAsia" w:ascii="宋体" w:hAnsi="宋体" w:cs="宋体"/>
                <w:sz w:val="18"/>
                <w:szCs w:val="18"/>
              </w:rPr>
              <w:t>商品销售技巧</w:t>
            </w:r>
          </w:p>
        </w:tc>
        <w:tc>
          <w:tcPr>
            <w:tcW w:w="3070" w:type="dxa"/>
          </w:tcPr>
          <w:p>
            <w:pPr>
              <w:spacing w:line="400" w:lineRule="exact"/>
              <w:ind w:firstLine="420"/>
              <w:rPr>
                <w:rFonts w:hint="default" w:ascii="宋体" w:hAnsi="宋体" w:eastAsia="宋体" w:cs="宋体"/>
                <w:sz w:val="18"/>
                <w:szCs w:val="18"/>
                <w:lang w:val="en-US" w:eastAsia="zh-CN"/>
              </w:rPr>
            </w:pPr>
            <w:r>
              <w:rPr>
                <w:rFonts w:hint="eastAsia" w:ascii="宋体" w:hAnsi="宋体" w:cs="宋体"/>
                <w:sz w:val="18"/>
                <w:szCs w:val="18"/>
                <w:lang w:val="en-US" w:eastAsia="zh-CN"/>
              </w:rPr>
              <w:t>使学生了解商品销售的主要环节和能力，培养学生爱岗敬业、诚实守信、公平公正、奉献社会、忠诚企业的职业操守；培养学生树立自主学习、主动学习的良好品格，具备从事销售工作的综合素质和能力。</w:t>
            </w:r>
          </w:p>
        </w:tc>
        <w:tc>
          <w:tcPr>
            <w:tcW w:w="3160" w:type="dxa"/>
            <w:vAlign w:val="top"/>
          </w:tcPr>
          <w:p>
            <w:pPr>
              <w:spacing w:line="400" w:lineRule="exact"/>
              <w:ind w:firstLine="360" w:firstLineChars="200"/>
              <w:rPr>
                <w:rFonts w:ascii="宋体" w:hAnsi="宋体" w:eastAsia="宋体" w:cs="宋体"/>
                <w:kern w:val="2"/>
                <w:sz w:val="18"/>
                <w:szCs w:val="18"/>
                <w:lang w:val="en-US" w:eastAsia="zh-CN" w:bidi="ar-SA"/>
              </w:rPr>
            </w:pPr>
            <w:r>
              <w:rPr>
                <w:rFonts w:hint="eastAsia" w:ascii="宋体" w:hAnsi="宋体" w:cs="宋体"/>
                <w:sz w:val="18"/>
                <w:szCs w:val="18"/>
              </w:rPr>
              <w:t>了解商品销售相关法律法规；掌握营业前准备的各项操作；掌握零售卖场的环境氛围设计，能够按照商品分类进行相应的商品部剧、陈列、展示；掌握判断顾客购买意图的方法；掌握商品推介的相关方法，应用准确的语言向顾客介绍商品；掌握出具购物票据的方法，协助顾客完成交易。</w:t>
            </w:r>
          </w:p>
        </w:tc>
        <w:tc>
          <w:tcPr>
            <w:tcW w:w="1129" w:type="dxa"/>
            <w:vAlign w:val="center"/>
          </w:tcPr>
          <w:p>
            <w:pPr>
              <w:ind w:firstLine="360" w:firstLineChars="200"/>
              <w:jc w:val="center"/>
              <w:rPr>
                <w:rFonts w:hint="eastAsia" w:ascii="宋体" w:hAnsi="宋体" w:eastAsia="宋体" w:cs="宋体"/>
                <w:kern w:val="2"/>
                <w:sz w:val="18"/>
                <w:szCs w:val="18"/>
                <w:lang w:val="en-US" w:eastAsia="zh-CN" w:bidi="ar-SA"/>
              </w:rPr>
            </w:pPr>
            <w:r>
              <w:rPr>
                <w:rFonts w:hint="eastAsia" w:ascii="宋体" w:hAnsi="宋体" w:cs="宋体"/>
                <w:sz w:val="18"/>
                <w:szCs w:val="1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726" w:type="dxa"/>
            <w:vAlign w:val="center"/>
          </w:tcPr>
          <w:p>
            <w:pPr>
              <w:ind w:firstLine="420"/>
              <w:jc w:val="center"/>
              <w:rPr>
                <w:rFonts w:ascii="宋体" w:hAnsi="宋体" w:cs="宋体"/>
                <w:sz w:val="18"/>
                <w:szCs w:val="18"/>
              </w:rPr>
            </w:pPr>
            <w:r>
              <w:rPr>
                <w:rFonts w:hint="eastAsia" w:ascii="宋体" w:hAnsi="宋体" w:cs="宋体"/>
                <w:sz w:val="18"/>
                <w:szCs w:val="18"/>
              </w:rPr>
              <w:t>2</w:t>
            </w:r>
          </w:p>
        </w:tc>
        <w:tc>
          <w:tcPr>
            <w:tcW w:w="1564" w:type="dxa"/>
            <w:vAlign w:val="center"/>
          </w:tcPr>
          <w:p>
            <w:pPr>
              <w:ind w:firstLine="420"/>
              <w:jc w:val="left"/>
              <w:rPr>
                <w:rFonts w:ascii="宋体" w:hAnsi="宋体" w:cs="宋体"/>
                <w:sz w:val="18"/>
                <w:szCs w:val="18"/>
              </w:rPr>
            </w:pPr>
            <w:r>
              <w:rPr>
                <w:rFonts w:hint="eastAsia" w:ascii="宋体" w:hAnsi="宋体" w:cs="宋体"/>
                <w:sz w:val="18"/>
                <w:szCs w:val="18"/>
              </w:rPr>
              <w:t>商品展示</w:t>
            </w:r>
          </w:p>
        </w:tc>
        <w:tc>
          <w:tcPr>
            <w:tcW w:w="3070" w:type="dxa"/>
          </w:tcPr>
          <w:p>
            <w:pPr>
              <w:spacing w:line="400" w:lineRule="exact"/>
              <w:ind w:firstLine="420"/>
              <w:rPr>
                <w:rFonts w:hint="default" w:ascii="宋体" w:hAnsi="宋体" w:eastAsia="宋体" w:cs="宋体"/>
                <w:sz w:val="18"/>
                <w:szCs w:val="18"/>
                <w:lang w:val="en-US" w:eastAsia="zh-CN"/>
              </w:rPr>
            </w:pPr>
            <w:r>
              <w:rPr>
                <w:rFonts w:hint="eastAsia" w:ascii="宋体" w:hAnsi="宋体" w:cs="宋体"/>
                <w:sz w:val="18"/>
                <w:szCs w:val="18"/>
                <w:lang w:val="en-US" w:eastAsia="zh-CN"/>
              </w:rPr>
              <w:t>使得学生学会商品展示的全方位知识，认识现代商品展示的规律和特点，掌握现代商品展示所包含范畴。培养学生工作中的团队协作精神、有效沟通意识，提高学生分析问题和解决问题的能力。</w:t>
            </w:r>
          </w:p>
        </w:tc>
        <w:tc>
          <w:tcPr>
            <w:tcW w:w="3160" w:type="dxa"/>
            <w:vAlign w:val="top"/>
          </w:tcPr>
          <w:p>
            <w:pPr>
              <w:spacing w:line="400" w:lineRule="exact"/>
              <w:ind w:firstLine="360" w:firstLineChars="200"/>
              <w:rPr>
                <w:rFonts w:ascii="宋体" w:hAnsi="宋体" w:eastAsia="宋体" w:cs="宋体"/>
                <w:kern w:val="2"/>
                <w:sz w:val="18"/>
                <w:szCs w:val="18"/>
                <w:lang w:val="en-US" w:eastAsia="zh-CN" w:bidi="ar-SA"/>
              </w:rPr>
            </w:pPr>
            <w:r>
              <w:rPr>
                <w:rFonts w:hint="eastAsia" w:ascii="宋体" w:hAnsi="宋体" w:cs="宋体"/>
                <w:sz w:val="18"/>
                <w:szCs w:val="18"/>
              </w:rPr>
              <w:t>了解店面布局的基本原则、方法，能够识读卖场布局图，进行相应的商品陈列与展示；掌握根据价格、规格、色彩、功能等不同商品属性特点进行相应陈列与展示的方法；了解调整陈列与展示以期达到最佳销售效果的方法；掌握商品补货、价签维护等展示细节的操作方法；能够根据店铺的特定环境、位置，布置海报宣传，陈列道具展示。</w:t>
            </w:r>
          </w:p>
        </w:tc>
        <w:tc>
          <w:tcPr>
            <w:tcW w:w="1129" w:type="dxa"/>
            <w:vAlign w:val="center"/>
          </w:tcPr>
          <w:p>
            <w:pPr>
              <w:ind w:firstLine="360" w:firstLineChars="200"/>
              <w:jc w:val="center"/>
              <w:rPr>
                <w:rFonts w:hint="eastAsia" w:ascii="宋体" w:hAnsi="宋体" w:eastAsia="宋体" w:cs="宋体"/>
                <w:kern w:val="2"/>
                <w:sz w:val="18"/>
                <w:szCs w:val="18"/>
                <w:lang w:val="en-US" w:eastAsia="zh-CN" w:bidi="ar-SA"/>
              </w:rPr>
            </w:pPr>
            <w:r>
              <w:rPr>
                <w:rFonts w:hint="eastAsia" w:ascii="宋体" w:hAnsi="宋体" w:cs="宋体"/>
                <w:sz w:val="18"/>
                <w:szCs w:val="18"/>
              </w:rPr>
              <w:t>36</w:t>
            </w:r>
          </w:p>
        </w:tc>
      </w:tr>
    </w:tbl>
    <w:p>
      <w:pPr>
        <w:ind w:left="0" w:leftChars="0" w:firstLine="0" w:firstLineChars="0"/>
      </w:pPr>
    </w:p>
    <w:p>
      <w:pPr>
        <w:spacing w:line="360" w:lineRule="auto"/>
        <w:ind w:firstLine="420"/>
        <w:jc w:val="center"/>
        <w:rPr>
          <w:rFonts w:ascii="宋体" w:hAnsi="宋体"/>
          <w:sz w:val="21"/>
          <w:szCs w:val="21"/>
        </w:rPr>
      </w:pPr>
      <w:r>
        <w:rPr>
          <w:rFonts w:hint="eastAsia" w:ascii="宋体" w:hAnsi="宋体"/>
          <w:sz w:val="21"/>
          <w:szCs w:val="21"/>
        </w:rPr>
        <w:t>表8 客户服务方向课程</w:t>
      </w:r>
    </w:p>
    <w:tbl>
      <w:tblPr>
        <w:tblStyle w:val="15"/>
        <w:tblW w:w="9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545"/>
        <w:gridCol w:w="3066"/>
        <w:gridCol w:w="3170"/>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79" w:type="dxa"/>
            <w:vAlign w:val="center"/>
          </w:tcPr>
          <w:p>
            <w:pPr>
              <w:snapToGrid w:val="0"/>
              <w:ind w:firstLine="0" w:firstLineChars="0"/>
              <w:rPr>
                <w:rFonts w:ascii="宋体" w:hAnsi="宋体" w:cs="宋体"/>
                <w:b/>
                <w:sz w:val="18"/>
                <w:szCs w:val="18"/>
              </w:rPr>
            </w:pPr>
            <w:r>
              <w:rPr>
                <w:rFonts w:hint="eastAsia" w:ascii="宋体" w:hAnsi="宋体" w:cs="宋体"/>
                <w:b/>
                <w:sz w:val="18"/>
                <w:szCs w:val="18"/>
              </w:rPr>
              <w:t>序号</w:t>
            </w:r>
          </w:p>
        </w:tc>
        <w:tc>
          <w:tcPr>
            <w:tcW w:w="1545" w:type="dxa"/>
            <w:vAlign w:val="center"/>
          </w:tcPr>
          <w:p>
            <w:pPr>
              <w:snapToGrid w:val="0"/>
              <w:ind w:firstLine="422"/>
              <w:jc w:val="center"/>
              <w:rPr>
                <w:rFonts w:ascii="宋体" w:hAnsi="宋体" w:cs="宋体"/>
                <w:b/>
                <w:sz w:val="18"/>
                <w:szCs w:val="18"/>
              </w:rPr>
            </w:pPr>
            <w:r>
              <w:rPr>
                <w:rFonts w:hint="eastAsia" w:ascii="宋体" w:hAnsi="宋体" w:cs="宋体"/>
                <w:b/>
                <w:sz w:val="18"/>
                <w:szCs w:val="18"/>
              </w:rPr>
              <w:t>课程名称</w:t>
            </w:r>
          </w:p>
        </w:tc>
        <w:tc>
          <w:tcPr>
            <w:tcW w:w="3066" w:type="dxa"/>
            <w:vAlign w:val="center"/>
          </w:tcPr>
          <w:p>
            <w:pPr>
              <w:snapToGrid w:val="0"/>
              <w:ind w:firstLine="422"/>
              <w:jc w:val="center"/>
              <w:rPr>
                <w:rFonts w:ascii="宋体" w:hAnsi="宋体" w:cs="宋体"/>
                <w:b/>
                <w:sz w:val="18"/>
                <w:szCs w:val="18"/>
              </w:rPr>
            </w:pPr>
            <w:r>
              <w:rPr>
                <w:rFonts w:hint="eastAsia" w:ascii="宋体" w:hAnsi="宋体" w:cs="宋体"/>
                <w:b/>
                <w:sz w:val="18"/>
                <w:szCs w:val="18"/>
              </w:rPr>
              <w:t>课程目标</w:t>
            </w:r>
          </w:p>
        </w:tc>
        <w:tc>
          <w:tcPr>
            <w:tcW w:w="3170" w:type="dxa"/>
            <w:vAlign w:val="center"/>
          </w:tcPr>
          <w:p>
            <w:pPr>
              <w:snapToGrid w:val="0"/>
              <w:ind w:firstLine="361" w:firstLineChars="200"/>
              <w:jc w:val="center"/>
              <w:rPr>
                <w:rFonts w:ascii="宋体" w:hAnsi="宋体" w:eastAsia="宋体" w:cs="宋体"/>
                <w:b/>
                <w:kern w:val="2"/>
                <w:sz w:val="18"/>
                <w:szCs w:val="18"/>
                <w:lang w:val="en-US" w:eastAsia="zh-CN" w:bidi="ar-SA"/>
              </w:rPr>
            </w:pPr>
            <w:r>
              <w:rPr>
                <w:rFonts w:hint="eastAsia" w:ascii="宋体" w:hAnsi="宋体" w:cs="宋体"/>
                <w:b/>
                <w:sz w:val="18"/>
                <w:szCs w:val="18"/>
              </w:rPr>
              <w:t>主要教学内容和要求</w:t>
            </w:r>
          </w:p>
        </w:tc>
        <w:tc>
          <w:tcPr>
            <w:tcW w:w="1149" w:type="dxa"/>
            <w:vAlign w:val="center"/>
          </w:tcPr>
          <w:p>
            <w:pPr>
              <w:snapToGrid w:val="0"/>
              <w:ind w:firstLine="0" w:firstLineChars="0"/>
              <w:rPr>
                <w:rFonts w:hint="eastAsia" w:ascii="宋体" w:hAnsi="宋体" w:eastAsia="宋体" w:cs="宋体"/>
                <w:b/>
                <w:kern w:val="2"/>
                <w:sz w:val="18"/>
                <w:szCs w:val="18"/>
                <w:lang w:val="en-US" w:eastAsia="zh-CN" w:bidi="ar-SA"/>
              </w:rPr>
            </w:pPr>
            <w:r>
              <w:rPr>
                <w:rFonts w:hint="eastAsia" w:ascii="宋体" w:hAnsi="宋体" w:cs="宋体"/>
                <w:b/>
                <w:sz w:val="18"/>
                <w:szCs w:val="1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779" w:type="dxa"/>
            <w:vAlign w:val="center"/>
          </w:tcPr>
          <w:p>
            <w:pPr>
              <w:snapToGrid w:val="0"/>
              <w:ind w:firstLine="420"/>
              <w:jc w:val="center"/>
              <w:rPr>
                <w:rFonts w:ascii="宋体" w:hAnsi="宋体" w:cs="宋体"/>
                <w:sz w:val="18"/>
                <w:szCs w:val="18"/>
              </w:rPr>
            </w:pPr>
            <w:r>
              <w:rPr>
                <w:rFonts w:hint="eastAsia" w:ascii="宋体" w:hAnsi="宋体" w:cs="宋体"/>
                <w:sz w:val="18"/>
                <w:szCs w:val="18"/>
              </w:rPr>
              <w:t>1</w:t>
            </w:r>
          </w:p>
        </w:tc>
        <w:tc>
          <w:tcPr>
            <w:tcW w:w="1545" w:type="dxa"/>
            <w:vAlign w:val="center"/>
          </w:tcPr>
          <w:p>
            <w:pPr>
              <w:snapToGrid w:val="0"/>
              <w:ind w:firstLine="0" w:firstLineChars="0"/>
              <w:rPr>
                <w:rFonts w:ascii="宋体" w:hAnsi="宋体" w:cs="宋体"/>
                <w:sz w:val="18"/>
                <w:szCs w:val="18"/>
              </w:rPr>
            </w:pPr>
            <w:r>
              <w:rPr>
                <w:rFonts w:hint="eastAsia" w:ascii="宋体" w:hAnsi="宋体" w:cs="宋体"/>
                <w:sz w:val="18"/>
                <w:szCs w:val="18"/>
              </w:rPr>
              <w:t>客户关系维护</w:t>
            </w:r>
          </w:p>
        </w:tc>
        <w:tc>
          <w:tcPr>
            <w:tcW w:w="3066" w:type="dxa"/>
          </w:tcPr>
          <w:p>
            <w:pPr>
              <w:snapToGrid w:val="0"/>
              <w:spacing w:line="400" w:lineRule="exact"/>
              <w:ind w:firstLine="420"/>
              <w:rPr>
                <w:rFonts w:hint="default" w:ascii="宋体" w:hAnsi="宋体" w:eastAsia="宋体" w:cs="宋体"/>
                <w:sz w:val="18"/>
                <w:szCs w:val="18"/>
                <w:lang w:val="en-US" w:eastAsia="zh-CN"/>
              </w:rPr>
            </w:pPr>
            <w:r>
              <w:rPr>
                <w:rFonts w:hint="eastAsia" w:ascii="宋体" w:hAnsi="宋体" w:cs="宋体"/>
                <w:sz w:val="18"/>
                <w:szCs w:val="18"/>
                <w:lang w:val="en-US" w:eastAsia="zh-CN"/>
              </w:rPr>
              <w:t>以就业为导向，提升学生客户管理职业素养，使得学生掌握企业客户管理岗位所需掌握的知识和技能，树立客户管理的观念和态度，提高学生的客户管理方面的综合素质和综合技能，符合相关的职业标准，也为终身学习和持续发展打下扎实的基础。</w:t>
            </w:r>
          </w:p>
        </w:tc>
        <w:tc>
          <w:tcPr>
            <w:tcW w:w="3170" w:type="dxa"/>
            <w:vAlign w:val="top"/>
          </w:tcPr>
          <w:p>
            <w:pPr>
              <w:snapToGrid w:val="0"/>
              <w:spacing w:line="400" w:lineRule="exact"/>
              <w:ind w:firstLine="360" w:firstLineChars="200"/>
              <w:rPr>
                <w:rFonts w:ascii="宋体" w:hAnsi="宋体" w:eastAsia="宋体" w:cs="宋体"/>
                <w:kern w:val="2"/>
                <w:sz w:val="18"/>
                <w:szCs w:val="18"/>
                <w:lang w:val="en-US" w:eastAsia="zh-CN" w:bidi="ar-SA"/>
              </w:rPr>
            </w:pPr>
            <w:r>
              <w:rPr>
                <w:rFonts w:hint="eastAsia" w:ascii="宋体" w:hAnsi="宋体" w:cs="宋体"/>
                <w:sz w:val="18"/>
                <w:szCs w:val="18"/>
              </w:rPr>
              <w:t>了解接待客户的准备工作，掌握客户服务语言技巧；了解客户选择与开发的渠道、方法；掌握ABC分类法，对现有顾客进行分类管理；理解客户期望值，掌握满足客户期望的方法，提升客户满意度；了解客户流失的原因及解决方法。</w:t>
            </w:r>
          </w:p>
        </w:tc>
        <w:tc>
          <w:tcPr>
            <w:tcW w:w="1149" w:type="dxa"/>
            <w:vAlign w:val="center"/>
          </w:tcPr>
          <w:p>
            <w:pPr>
              <w:snapToGrid w:val="0"/>
              <w:ind w:firstLine="360" w:firstLineChars="200"/>
              <w:rPr>
                <w:rFonts w:hint="eastAsia" w:ascii="宋体" w:hAnsi="宋体" w:eastAsia="宋体" w:cs="宋体"/>
                <w:kern w:val="2"/>
                <w:sz w:val="18"/>
                <w:szCs w:val="18"/>
                <w:lang w:val="en-US" w:eastAsia="zh-CN" w:bidi="ar-SA"/>
              </w:rPr>
            </w:pPr>
            <w:r>
              <w:rPr>
                <w:rFonts w:hint="eastAsia" w:ascii="宋体" w:hAnsi="宋体" w:cs="宋体"/>
                <w:sz w:val="18"/>
                <w:szCs w:val="1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779" w:type="dxa"/>
            <w:vAlign w:val="center"/>
          </w:tcPr>
          <w:p>
            <w:pPr>
              <w:snapToGrid w:val="0"/>
              <w:ind w:firstLine="420"/>
              <w:jc w:val="center"/>
              <w:rPr>
                <w:rFonts w:ascii="宋体" w:hAnsi="宋体" w:cs="宋体"/>
                <w:sz w:val="18"/>
                <w:szCs w:val="18"/>
              </w:rPr>
            </w:pPr>
            <w:r>
              <w:rPr>
                <w:rFonts w:hint="eastAsia" w:ascii="宋体" w:hAnsi="宋体" w:cs="宋体"/>
                <w:sz w:val="18"/>
                <w:szCs w:val="18"/>
              </w:rPr>
              <w:t>2</w:t>
            </w:r>
          </w:p>
        </w:tc>
        <w:tc>
          <w:tcPr>
            <w:tcW w:w="1545" w:type="dxa"/>
            <w:vAlign w:val="center"/>
          </w:tcPr>
          <w:p>
            <w:pPr>
              <w:snapToGrid w:val="0"/>
              <w:ind w:firstLine="0" w:firstLineChars="0"/>
              <w:rPr>
                <w:rFonts w:ascii="宋体" w:hAnsi="宋体" w:cs="宋体"/>
                <w:sz w:val="18"/>
                <w:szCs w:val="18"/>
              </w:rPr>
            </w:pPr>
            <w:r>
              <w:rPr>
                <w:rFonts w:hint="eastAsia" w:ascii="宋体" w:hAnsi="宋体" w:cs="宋体"/>
                <w:sz w:val="18"/>
                <w:szCs w:val="18"/>
              </w:rPr>
              <w:t>客</w:t>
            </w:r>
            <w:r>
              <w:rPr>
                <w:rFonts w:hint="eastAsia" w:ascii="宋体" w:hAnsi="宋体" w:cs="宋体"/>
                <w:sz w:val="18"/>
                <w:szCs w:val="18"/>
                <w:lang w:val="en-US" w:eastAsia="zh-CN"/>
              </w:rPr>
              <w:t>户</w:t>
            </w:r>
            <w:r>
              <w:rPr>
                <w:rFonts w:hint="eastAsia" w:ascii="宋体" w:hAnsi="宋体" w:cs="宋体"/>
                <w:sz w:val="18"/>
                <w:szCs w:val="18"/>
              </w:rPr>
              <w:t>数据管理</w:t>
            </w:r>
          </w:p>
          <w:p>
            <w:pPr>
              <w:snapToGrid w:val="0"/>
              <w:ind w:firstLine="0" w:firstLineChars="0"/>
              <w:rPr>
                <w:rFonts w:ascii="宋体" w:hAnsi="宋体" w:cs="宋体"/>
                <w:sz w:val="18"/>
                <w:szCs w:val="18"/>
              </w:rPr>
            </w:pPr>
          </w:p>
        </w:tc>
        <w:tc>
          <w:tcPr>
            <w:tcW w:w="3066" w:type="dxa"/>
          </w:tcPr>
          <w:p>
            <w:pPr>
              <w:snapToGrid w:val="0"/>
              <w:spacing w:line="400" w:lineRule="exact"/>
              <w:ind w:firstLine="420"/>
              <w:rPr>
                <w:rFonts w:hint="default" w:ascii="宋体" w:hAnsi="宋体" w:eastAsia="宋体" w:cs="宋体"/>
                <w:sz w:val="18"/>
                <w:szCs w:val="18"/>
                <w:lang w:val="en-US" w:eastAsia="zh-CN"/>
              </w:rPr>
            </w:pPr>
            <w:r>
              <w:rPr>
                <w:rFonts w:hint="eastAsia" w:ascii="宋体" w:hAnsi="宋体" w:cs="宋体"/>
                <w:sz w:val="18"/>
                <w:szCs w:val="18"/>
                <w:lang w:val="en-US" w:eastAsia="zh-CN"/>
              </w:rPr>
              <w:t>通过本课程的学习，使学生掌握客户数据管理的整个工作流程，培养学生自主学习能力、自我管理能力、沟通能力、组织协调能力、市场开拓意识和团队协作精神，使学生既具备较高的业务素质，又具有良好的职业道德和敬业精神。</w:t>
            </w:r>
          </w:p>
        </w:tc>
        <w:tc>
          <w:tcPr>
            <w:tcW w:w="3170" w:type="dxa"/>
            <w:vAlign w:val="top"/>
          </w:tcPr>
          <w:p>
            <w:pPr>
              <w:snapToGrid w:val="0"/>
              <w:spacing w:line="400" w:lineRule="exact"/>
              <w:ind w:firstLine="360" w:firstLineChars="200"/>
              <w:rPr>
                <w:rFonts w:ascii="宋体" w:hAnsi="宋体" w:eastAsia="宋体" w:cs="宋体"/>
                <w:kern w:val="2"/>
                <w:sz w:val="18"/>
                <w:szCs w:val="18"/>
                <w:lang w:val="en-US" w:eastAsia="zh-CN" w:bidi="ar-SA"/>
              </w:rPr>
            </w:pPr>
            <w:r>
              <w:rPr>
                <w:rFonts w:hint="eastAsia" w:ascii="宋体" w:hAnsi="宋体" w:cs="宋体"/>
                <w:sz w:val="18"/>
                <w:szCs w:val="18"/>
              </w:rPr>
              <w:t>了解收集、调查目标客户信息的渠道；了解客户分类、客户识别的方法，会建立客户信息档案；了解客户管理软件，掌握进行客户信息数据录入、数据查询、定期更新等基本操作；掌握客户数据基本的统计分析方法，并根据需要制作、提供相关数据报表。</w:t>
            </w:r>
          </w:p>
        </w:tc>
        <w:tc>
          <w:tcPr>
            <w:tcW w:w="1149" w:type="dxa"/>
            <w:vAlign w:val="center"/>
          </w:tcPr>
          <w:p>
            <w:pPr>
              <w:snapToGrid w:val="0"/>
              <w:ind w:firstLine="360" w:firstLineChars="200"/>
              <w:rPr>
                <w:rFonts w:hint="eastAsia" w:ascii="宋体" w:hAnsi="宋体" w:eastAsia="宋体" w:cs="宋体"/>
                <w:kern w:val="2"/>
                <w:sz w:val="18"/>
                <w:szCs w:val="18"/>
                <w:lang w:val="en-US" w:eastAsia="zh-CN" w:bidi="ar-SA"/>
              </w:rPr>
            </w:pPr>
            <w:r>
              <w:rPr>
                <w:rFonts w:hint="eastAsia" w:ascii="宋体" w:hAnsi="宋体" w:cs="宋体"/>
                <w:sz w:val="18"/>
                <w:szCs w:val="18"/>
              </w:rPr>
              <w:t>72</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b/>
          <w:bCs/>
          <w:sz w:val="28"/>
          <w:szCs w:val="28"/>
          <w:lang w:val="en-US" w:eastAsia="zh-CN"/>
        </w:rPr>
      </w:pPr>
      <w:r>
        <w:rPr>
          <w:rFonts w:hint="eastAsia" w:ascii="宋体" w:hAnsi="宋体"/>
          <w:b/>
          <w:bCs/>
          <w:sz w:val="28"/>
          <w:szCs w:val="28"/>
          <w:lang w:eastAsia="zh-CN"/>
        </w:rPr>
        <w:t>（</w:t>
      </w:r>
      <w:r>
        <w:rPr>
          <w:rFonts w:hint="eastAsia" w:ascii="宋体" w:hAnsi="宋体"/>
          <w:b/>
          <w:bCs/>
          <w:sz w:val="28"/>
          <w:szCs w:val="28"/>
          <w:lang w:val="en-US" w:eastAsia="zh-CN"/>
        </w:rPr>
        <w:t>4</w:t>
      </w:r>
      <w:r>
        <w:rPr>
          <w:rFonts w:hint="eastAsia" w:ascii="宋体" w:hAnsi="宋体"/>
          <w:b/>
          <w:bCs/>
          <w:sz w:val="28"/>
          <w:szCs w:val="28"/>
          <w:lang w:eastAsia="zh-CN"/>
        </w:rPr>
        <w:t>）</w:t>
      </w:r>
      <w:r>
        <w:rPr>
          <w:rFonts w:hint="eastAsia" w:ascii="宋体" w:hAnsi="宋体"/>
          <w:b/>
          <w:bCs/>
          <w:sz w:val="28"/>
          <w:szCs w:val="28"/>
        </w:rPr>
        <w:t>综合实训</w:t>
      </w:r>
      <w:r>
        <w:rPr>
          <w:rFonts w:hint="eastAsia" w:ascii="宋体" w:hAnsi="宋体"/>
          <w:b/>
          <w:bCs/>
          <w:sz w:val="28"/>
          <w:szCs w:val="28"/>
          <w:lang w:val="en-US" w:eastAsia="zh-CN"/>
        </w:rPr>
        <w:t>课程</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sz w:val="28"/>
          <w:szCs w:val="28"/>
        </w:rPr>
      </w:pPr>
      <w:r>
        <w:rPr>
          <w:rFonts w:hint="eastAsia" w:ascii="宋体" w:hAnsi="宋体"/>
          <w:sz w:val="28"/>
          <w:szCs w:val="28"/>
        </w:rPr>
        <w:t>采取集中实训或社会实践的教学组织形式，组织学生进行导购、推销、经营管理、创业训练等模块的实际营销工作，培养学生沟通、数据统计、销售等方面的能力与素养，具体安排见表9：</w:t>
      </w:r>
    </w:p>
    <w:p>
      <w:pPr>
        <w:spacing w:line="360" w:lineRule="auto"/>
        <w:ind w:firstLine="420"/>
        <w:jc w:val="center"/>
        <w:rPr>
          <w:rFonts w:ascii="宋体" w:hAnsi="宋体"/>
          <w:sz w:val="21"/>
          <w:szCs w:val="21"/>
        </w:rPr>
      </w:pPr>
      <w:r>
        <w:rPr>
          <w:rFonts w:hint="eastAsia" w:ascii="宋体" w:hAnsi="宋体"/>
          <w:sz w:val="21"/>
          <w:szCs w:val="21"/>
        </w:rPr>
        <w:t>表9 综合实训课程介绍</w:t>
      </w:r>
    </w:p>
    <w:tbl>
      <w:tblPr>
        <w:tblStyle w:val="15"/>
        <w:tblpPr w:leftFromText="180" w:rightFromText="180" w:vertAnchor="text" w:horzAnchor="page" w:tblpX="1274" w:tblpY="199"/>
        <w:tblOverlap w:val="never"/>
        <w:tblW w:w="9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563"/>
        <w:gridCol w:w="1308"/>
        <w:gridCol w:w="5002"/>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67" w:type="dxa"/>
            <w:vAlign w:val="center"/>
          </w:tcPr>
          <w:p>
            <w:pPr>
              <w:ind w:firstLine="0" w:firstLineChars="0"/>
              <w:rPr>
                <w:rFonts w:hint="eastAsia" w:ascii="宋体" w:hAnsi="宋体" w:eastAsia="宋体" w:cs="宋体"/>
                <w:b/>
                <w:sz w:val="18"/>
                <w:szCs w:val="18"/>
                <w:lang w:val="en-US" w:eastAsia="zh-CN"/>
              </w:rPr>
            </w:pPr>
            <w:r>
              <w:rPr>
                <w:rFonts w:hint="eastAsia" w:ascii="宋体" w:hAnsi="宋体" w:cs="宋体"/>
                <w:b/>
                <w:sz w:val="18"/>
                <w:szCs w:val="18"/>
                <w:lang w:val="en-US" w:eastAsia="zh-CN"/>
              </w:rPr>
              <w:t>序号</w:t>
            </w:r>
          </w:p>
        </w:tc>
        <w:tc>
          <w:tcPr>
            <w:tcW w:w="1563" w:type="dxa"/>
            <w:vAlign w:val="center"/>
          </w:tcPr>
          <w:p>
            <w:pPr>
              <w:ind w:firstLine="0" w:firstLineChars="0"/>
              <w:rPr>
                <w:rFonts w:ascii="宋体" w:hAnsi="宋体" w:eastAsia="宋体" w:cs="宋体"/>
                <w:b/>
                <w:kern w:val="2"/>
                <w:sz w:val="18"/>
                <w:szCs w:val="18"/>
                <w:lang w:val="en-US" w:eastAsia="zh-CN" w:bidi="ar-SA"/>
              </w:rPr>
            </w:pPr>
            <w:r>
              <w:rPr>
                <w:rFonts w:hint="eastAsia" w:ascii="宋体" w:hAnsi="宋体" w:cs="宋体"/>
                <w:b/>
                <w:sz w:val="18"/>
                <w:szCs w:val="18"/>
              </w:rPr>
              <w:t>综合实训项目</w:t>
            </w:r>
          </w:p>
        </w:tc>
        <w:tc>
          <w:tcPr>
            <w:tcW w:w="1308" w:type="dxa"/>
            <w:vAlign w:val="center"/>
          </w:tcPr>
          <w:p>
            <w:pPr>
              <w:ind w:firstLine="0" w:firstLineChars="0"/>
              <w:rPr>
                <w:rFonts w:ascii="宋体" w:hAnsi="宋体" w:eastAsia="宋体" w:cs="宋体"/>
                <w:b/>
                <w:kern w:val="2"/>
                <w:sz w:val="18"/>
                <w:szCs w:val="18"/>
                <w:lang w:val="en-US" w:eastAsia="zh-CN" w:bidi="ar-SA"/>
              </w:rPr>
            </w:pPr>
            <w:r>
              <w:rPr>
                <w:rFonts w:hint="eastAsia" w:ascii="宋体" w:hAnsi="宋体" w:cs="宋体"/>
                <w:b/>
                <w:sz w:val="18"/>
                <w:szCs w:val="18"/>
              </w:rPr>
              <w:t>实训时间</w:t>
            </w:r>
          </w:p>
        </w:tc>
        <w:tc>
          <w:tcPr>
            <w:tcW w:w="5002" w:type="dxa"/>
            <w:vAlign w:val="center"/>
          </w:tcPr>
          <w:p>
            <w:pPr>
              <w:ind w:firstLine="361" w:firstLineChars="200"/>
              <w:jc w:val="center"/>
              <w:rPr>
                <w:rFonts w:ascii="宋体" w:hAnsi="宋体" w:eastAsia="宋体" w:cs="宋体"/>
                <w:b/>
                <w:kern w:val="2"/>
                <w:sz w:val="18"/>
                <w:szCs w:val="18"/>
                <w:lang w:val="en-US" w:eastAsia="zh-CN" w:bidi="ar-SA"/>
              </w:rPr>
            </w:pPr>
            <w:r>
              <w:rPr>
                <w:rFonts w:hint="eastAsia" w:ascii="宋体" w:hAnsi="宋体" w:cs="宋体"/>
                <w:b/>
                <w:sz w:val="18"/>
                <w:szCs w:val="18"/>
              </w:rPr>
              <w:t>实训内容和要求</w:t>
            </w:r>
          </w:p>
        </w:tc>
        <w:tc>
          <w:tcPr>
            <w:tcW w:w="1390" w:type="dxa"/>
            <w:vAlign w:val="center"/>
          </w:tcPr>
          <w:p>
            <w:pPr>
              <w:ind w:firstLine="0" w:firstLineChars="0"/>
              <w:rPr>
                <w:rFonts w:hint="eastAsia" w:ascii="宋体" w:hAnsi="宋体" w:eastAsia="宋体" w:cs="宋体"/>
                <w:b/>
                <w:kern w:val="2"/>
                <w:sz w:val="18"/>
                <w:szCs w:val="18"/>
                <w:lang w:val="en-US" w:eastAsia="zh-CN" w:bidi="ar-SA"/>
              </w:rPr>
            </w:pPr>
            <w:r>
              <w:rPr>
                <w:rFonts w:hint="eastAsia" w:ascii="宋体" w:hAnsi="宋体" w:cs="宋体"/>
                <w:b/>
                <w:sz w:val="18"/>
                <w:szCs w:val="18"/>
              </w:rPr>
              <w:t>实训地点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667" w:type="dxa"/>
            <w:vAlign w:val="center"/>
          </w:tcPr>
          <w:p>
            <w:pPr>
              <w:ind w:firstLine="0" w:firstLineChars="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1563" w:type="dxa"/>
            <w:vAlign w:val="center"/>
          </w:tcPr>
          <w:p>
            <w:pPr>
              <w:ind w:firstLine="0" w:firstLineChars="0"/>
              <w:rPr>
                <w:rFonts w:ascii="宋体" w:hAnsi="宋体" w:eastAsia="宋体" w:cs="宋体"/>
                <w:kern w:val="2"/>
                <w:sz w:val="18"/>
                <w:szCs w:val="18"/>
                <w:lang w:val="en-US" w:eastAsia="zh-CN" w:bidi="ar-SA"/>
              </w:rPr>
            </w:pPr>
            <w:r>
              <w:rPr>
                <w:rFonts w:hint="eastAsia" w:ascii="宋体" w:hAnsi="宋体" w:cs="宋体"/>
                <w:sz w:val="18"/>
                <w:szCs w:val="18"/>
              </w:rPr>
              <w:t>导购岗位实训</w:t>
            </w:r>
          </w:p>
        </w:tc>
        <w:tc>
          <w:tcPr>
            <w:tcW w:w="1308" w:type="dxa"/>
            <w:vAlign w:val="center"/>
          </w:tcPr>
          <w:p>
            <w:pPr>
              <w:ind w:firstLine="0" w:firstLineChars="0"/>
              <w:rPr>
                <w:rFonts w:ascii="宋体" w:hAnsi="宋体" w:eastAsia="宋体" w:cs="宋体"/>
                <w:kern w:val="2"/>
                <w:sz w:val="18"/>
                <w:szCs w:val="18"/>
                <w:lang w:val="en-US" w:eastAsia="zh-CN" w:bidi="ar-SA"/>
              </w:rPr>
            </w:pPr>
            <w:r>
              <w:rPr>
                <w:rFonts w:hint="eastAsia" w:ascii="宋体" w:hAnsi="宋体" w:cs="宋体"/>
                <w:sz w:val="18"/>
                <w:szCs w:val="18"/>
              </w:rPr>
              <w:t>72学时</w:t>
            </w:r>
          </w:p>
        </w:tc>
        <w:tc>
          <w:tcPr>
            <w:tcW w:w="5002" w:type="dxa"/>
            <w:vAlign w:val="top"/>
          </w:tcPr>
          <w:p>
            <w:pPr>
              <w:spacing w:line="400" w:lineRule="exact"/>
              <w:ind w:firstLine="360" w:firstLineChars="200"/>
              <w:rPr>
                <w:rFonts w:ascii="宋体" w:hAnsi="宋体" w:eastAsia="宋体" w:cs="宋体"/>
                <w:kern w:val="2"/>
                <w:sz w:val="18"/>
                <w:szCs w:val="18"/>
                <w:lang w:val="en-US" w:eastAsia="zh-CN" w:bidi="ar-SA"/>
              </w:rPr>
            </w:pPr>
            <w:r>
              <w:rPr>
                <w:rFonts w:hint="eastAsia" w:ascii="宋体" w:hAnsi="宋体" w:cs="宋体"/>
                <w:sz w:val="18"/>
                <w:szCs w:val="18"/>
              </w:rPr>
              <w:t>掌握导购的方法、手段、技巧，能够从事门店的基础导购工作；训练收款机的操作使用，达到独立上岗操作的水平，能处理常见的故障。</w:t>
            </w:r>
          </w:p>
        </w:tc>
        <w:tc>
          <w:tcPr>
            <w:tcW w:w="1390" w:type="dxa"/>
            <w:vAlign w:val="center"/>
          </w:tcPr>
          <w:p>
            <w:pPr>
              <w:ind w:firstLine="360" w:firstLineChars="200"/>
              <w:rPr>
                <w:rFonts w:hint="eastAsia" w:ascii="宋体" w:hAnsi="宋体" w:eastAsia="宋体" w:cs="宋体"/>
                <w:kern w:val="2"/>
                <w:sz w:val="18"/>
                <w:szCs w:val="18"/>
                <w:lang w:val="en-US" w:eastAsia="zh-CN" w:bidi="ar-SA"/>
              </w:rPr>
            </w:pPr>
            <w:r>
              <w:rPr>
                <w:rFonts w:hint="eastAsia" w:ascii="宋体" w:hAnsi="宋体" w:cs="宋体"/>
                <w:sz w:val="18"/>
                <w:szCs w:val="18"/>
              </w:rPr>
              <w:t>校内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67" w:type="dxa"/>
            <w:vAlign w:val="center"/>
          </w:tcPr>
          <w:p>
            <w:pPr>
              <w:ind w:firstLine="0" w:firstLineChars="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1563" w:type="dxa"/>
            <w:vAlign w:val="center"/>
          </w:tcPr>
          <w:p>
            <w:pPr>
              <w:ind w:firstLine="0" w:firstLineChars="0"/>
              <w:rPr>
                <w:rFonts w:ascii="宋体" w:hAnsi="宋体" w:eastAsia="宋体" w:cs="宋体"/>
                <w:kern w:val="2"/>
                <w:sz w:val="18"/>
                <w:szCs w:val="18"/>
                <w:lang w:val="en-US" w:eastAsia="zh-CN" w:bidi="ar-SA"/>
              </w:rPr>
            </w:pPr>
            <w:r>
              <w:rPr>
                <w:rFonts w:hint="eastAsia" w:ascii="宋体" w:hAnsi="宋体" w:cs="宋体"/>
                <w:sz w:val="18"/>
                <w:szCs w:val="18"/>
              </w:rPr>
              <w:t>推销岗位实训</w:t>
            </w:r>
          </w:p>
        </w:tc>
        <w:tc>
          <w:tcPr>
            <w:tcW w:w="1308" w:type="dxa"/>
            <w:vAlign w:val="center"/>
          </w:tcPr>
          <w:p>
            <w:pPr>
              <w:ind w:firstLine="0" w:firstLineChars="0"/>
              <w:rPr>
                <w:rFonts w:ascii="宋体" w:hAnsi="宋体" w:eastAsia="宋体" w:cs="宋体"/>
                <w:kern w:val="2"/>
                <w:sz w:val="18"/>
                <w:szCs w:val="18"/>
                <w:lang w:val="en-US" w:eastAsia="zh-CN" w:bidi="ar-SA"/>
              </w:rPr>
            </w:pPr>
            <w:r>
              <w:rPr>
                <w:rFonts w:hint="eastAsia" w:ascii="宋体" w:hAnsi="宋体" w:cs="宋体"/>
                <w:sz w:val="18"/>
                <w:szCs w:val="18"/>
              </w:rPr>
              <w:t>72学时</w:t>
            </w:r>
          </w:p>
        </w:tc>
        <w:tc>
          <w:tcPr>
            <w:tcW w:w="5002" w:type="dxa"/>
            <w:vAlign w:val="top"/>
          </w:tcPr>
          <w:p>
            <w:pPr>
              <w:spacing w:line="400" w:lineRule="exact"/>
              <w:ind w:firstLine="360" w:firstLineChars="200"/>
              <w:rPr>
                <w:rFonts w:ascii="宋体" w:hAnsi="宋体" w:eastAsia="宋体" w:cs="宋体"/>
                <w:kern w:val="2"/>
                <w:sz w:val="18"/>
                <w:szCs w:val="18"/>
                <w:lang w:val="en-US" w:eastAsia="zh-CN" w:bidi="ar-SA"/>
              </w:rPr>
            </w:pPr>
            <w:r>
              <w:rPr>
                <w:rFonts w:hint="eastAsia" w:ascii="宋体" w:hAnsi="宋体" w:cs="宋体"/>
                <w:sz w:val="18"/>
                <w:szCs w:val="18"/>
              </w:rPr>
              <w:t>掌握推销的基本技能，根据不同的商品，采取不同的演示方法，以达到推销的目的；根据不同的顾客类别，采取不同的推销技巧；选取客户群，进行实物推销。</w:t>
            </w:r>
          </w:p>
        </w:tc>
        <w:tc>
          <w:tcPr>
            <w:tcW w:w="1390" w:type="dxa"/>
            <w:vAlign w:val="center"/>
          </w:tcPr>
          <w:p>
            <w:pPr>
              <w:ind w:firstLine="0" w:firstLineChars="0"/>
              <w:rPr>
                <w:rFonts w:hint="eastAsia" w:ascii="宋体" w:hAnsi="宋体" w:eastAsia="宋体" w:cs="宋体"/>
                <w:kern w:val="2"/>
                <w:sz w:val="18"/>
                <w:szCs w:val="18"/>
                <w:lang w:val="en-US" w:eastAsia="zh-CN" w:bidi="ar-SA"/>
              </w:rPr>
            </w:pPr>
            <w:r>
              <w:rPr>
                <w:rFonts w:hint="eastAsia" w:ascii="宋体" w:hAnsi="宋体" w:cs="宋体"/>
                <w:sz w:val="18"/>
                <w:szCs w:val="18"/>
              </w:rPr>
              <w:t>校内或校外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667" w:type="dxa"/>
            <w:vAlign w:val="center"/>
          </w:tcPr>
          <w:p>
            <w:pPr>
              <w:ind w:firstLine="0" w:firstLineChars="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1563" w:type="dxa"/>
            <w:vAlign w:val="center"/>
          </w:tcPr>
          <w:p>
            <w:pPr>
              <w:ind w:firstLine="0" w:firstLineChars="0"/>
              <w:rPr>
                <w:rFonts w:ascii="宋体" w:hAnsi="宋体" w:eastAsia="宋体" w:cs="宋体"/>
                <w:kern w:val="2"/>
                <w:sz w:val="18"/>
                <w:szCs w:val="18"/>
                <w:lang w:val="en-US" w:eastAsia="zh-CN" w:bidi="ar-SA"/>
              </w:rPr>
            </w:pPr>
            <w:r>
              <w:rPr>
                <w:rFonts w:hint="eastAsia" w:ascii="宋体" w:hAnsi="宋体" w:cs="宋体"/>
                <w:sz w:val="18"/>
                <w:szCs w:val="18"/>
              </w:rPr>
              <w:t>经营管理岗位实训</w:t>
            </w:r>
          </w:p>
        </w:tc>
        <w:tc>
          <w:tcPr>
            <w:tcW w:w="1308" w:type="dxa"/>
            <w:vAlign w:val="center"/>
          </w:tcPr>
          <w:p>
            <w:pPr>
              <w:ind w:firstLine="0" w:firstLineChars="0"/>
              <w:rPr>
                <w:rFonts w:ascii="宋体" w:hAnsi="宋体" w:eastAsia="宋体" w:cs="宋体"/>
                <w:kern w:val="2"/>
                <w:sz w:val="18"/>
                <w:szCs w:val="18"/>
                <w:lang w:val="en-US" w:eastAsia="zh-CN" w:bidi="ar-SA"/>
              </w:rPr>
            </w:pPr>
            <w:r>
              <w:rPr>
                <w:rFonts w:hint="eastAsia" w:ascii="宋体" w:hAnsi="宋体" w:cs="宋体"/>
                <w:sz w:val="18"/>
                <w:szCs w:val="18"/>
              </w:rPr>
              <w:t>72学时</w:t>
            </w:r>
          </w:p>
        </w:tc>
        <w:tc>
          <w:tcPr>
            <w:tcW w:w="5002" w:type="dxa"/>
            <w:vAlign w:val="top"/>
          </w:tcPr>
          <w:p>
            <w:pPr>
              <w:spacing w:line="400" w:lineRule="exact"/>
              <w:ind w:firstLine="360" w:firstLineChars="200"/>
              <w:rPr>
                <w:rFonts w:ascii="宋体" w:hAnsi="宋体" w:eastAsia="宋体" w:cs="宋体"/>
                <w:kern w:val="2"/>
                <w:sz w:val="18"/>
                <w:szCs w:val="18"/>
                <w:lang w:val="en-US" w:eastAsia="zh-CN" w:bidi="ar-SA"/>
              </w:rPr>
            </w:pPr>
            <w:r>
              <w:rPr>
                <w:rFonts w:hint="eastAsia" w:ascii="宋体" w:hAnsi="宋体" w:cs="宋体"/>
                <w:sz w:val="18"/>
                <w:szCs w:val="18"/>
              </w:rPr>
              <w:t>了解人员激励及绩效管理的相关知识，了解企业组织结构、管理的相关规章制度，树立服务意识及团队合作；对小组成员的工作进行分工、管理，以达到工作目标。</w:t>
            </w:r>
          </w:p>
        </w:tc>
        <w:tc>
          <w:tcPr>
            <w:tcW w:w="1390" w:type="dxa"/>
            <w:vAlign w:val="center"/>
          </w:tcPr>
          <w:p>
            <w:pPr>
              <w:ind w:firstLine="0" w:firstLineChars="0"/>
              <w:rPr>
                <w:rFonts w:hint="eastAsia" w:ascii="宋体" w:hAnsi="宋体" w:eastAsia="宋体" w:cs="宋体"/>
                <w:kern w:val="2"/>
                <w:sz w:val="18"/>
                <w:szCs w:val="18"/>
                <w:lang w:val="en-US" w:eastAsia="zh-CN" w:bidi="ar-SA"/>
              </w:rPr>
            </w:pPr>
            <w:r>
              <w:rPr>
                <w:rFonts w:hint="eastAsia" w:ascii="宋体" w:hAnsi="宋体" w:cs="宋体"/>
                <w:sz w:val="18"/>
                <w:szCs w:val="18"/>
              </w:rPr>
              <w:t>校内或校外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667" w:type="dxa"/>
            <w:vAlign w:val="center"/>
          </w:tcPr>
          <w:p>
            <w:pPr>
              <w:ind w:firstLine="0" w:firstLineChars="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4</w:t>
            </w:r>
          </w:p>
        </w:tc>
        <w:tc>
          <w:tcPr>
            <w:tcW w:w="1563" w:type="dxa"/>
            <w:vAlign w:val="center"/>
          </w:tcPr>
          <w:p>
            <w:pPr>
              <w:ind w:firstLine="0" w:firstLineChars="0"/>
              <w:rPr>
                <w:rFonts w:ascii="宋体" w:hAnsi="宋体" w:eastAsia="宋体" w:cs="宋体"/>
                <w:kern w:val="2"/>
                <w:sz w:val="18"/>
                <w:szCs w:val="18"/>
                <w:lang w:val="en-US" w:eastAsia="zh-CN" w:bidi="ar-SA"/>
              </w:rPr>
            </w:pPr>
            <w:r>
              <w:rPr>
                <w:rFonts w:hint="eastAsia" w:ascii="宋体" w:hAnsi="宋体" w:cs="宋体"/>
                <w:sz w:val="18"/>
                <w:szCs w:val="18"/>
              </w:rPr>
              <w:t>个人创业实训</w:t>
            </w:r>
          </w:p>
        </w:tc>
        <w:tc>
          <w:tcPr>
            <w:tcW w:w="1308" w:type="dxa"/>
            <w:vAlign w:val="center"/>
          </w:tcPr>
          <w:p>
            <w:pPr>
              <w:ind w:firstLine="0" w:firstLineChars="0"/>
              <w:rPr>
                <w:rFonts w:ascii="宋体" w:hAnsi="宋体" w:eastAsia="宋体" w:cs="宋体"/>
                <w:kern w:val="2"/>
                <w:sz w:val="18"/>
                <w:szCs w:val="18"/>
                <w:lang w:val="en-US" w:eastAsia="zh-CN" w:bidi="ar-SA"/>
              </w:rPr>
            </w:pPr>
            <w:r>
              <w:rPr>
                <w:rFonts w:hint="eastAsia" w:ascii="宋体" w:hAnsi="宋体" w:cs="宋体"/>
                <w:sz w:val="18"/>
                <w:szCs w:val="18"/>
              </w:rPr>
              <w:t>72学时</w:t>
            </w:r>
          </w:p>
        </w:tc>
        <w:tc>
          <w:tcPr>
            <w:tcW w:w="5002" w:type="dxa"/>
            <w:vAlign w:val="top"/>
          </w:tcPr>
          <w:p>
            <w:pPr>
              <w:spacing w:line="400" w:lineRule="exact"/>
              <w:ind w:firstLine="360" w:firstLineChars="200"/>
              <w:rPr>
                <w:rFonts w:ascii="宋体" w:hAnsi="宋体" w:eastAsia="宋体" w:cs="宋体"/>
                <w:kern w:val="2"/>
                <w:sz w:val="18"/>
                <w:szCs w:val="18"/>
                <w:lang w:val="en-US" w:eastAsia="zh-CN" w:bidi="ar-SA"/>
              </w:rPr>
            </w:pPr>
            <w:r>
              <w:rPr>
                <w:rFonts w:hint="eastAsia" w:ascii="宋体" w:hAnsi="宋体" w:cs="宋体"/>
                <w:sz w:val="18"/>
                <w:szCs w:val="18"/>
              </w:rPr>
              <w:t>掌握个人创业的相关知识，进行问卷调查、商圈调研等工作；进行基本的开店选址、调研、宣传策划、营销整体策划等工作。</w:t>
            </w:r>
          </w:p>
        </w:tc>
        <w:tc>
          <w:tcPr>
            <w:tcW w:w="1390" w:type="dxa"/>
            <w:vAlign w:val="center"/>
          </w:tcPr>
          <w:p>
            <w:pPr>
              <w:ind w:firstLine="0" w:firstLineChars="0"/>
              <w:jc w:val="center"/>
              <w:rPr>
                <w:rFonts w:hint="eastAsia" w:ascii="宋体" w:hAnsi="宋体" w:eastAsia="宋体" w:cs="宋体"/>
                <w:kern w:val="2"/>
                <w:sz w:val="18"/>
                <w:szCs w:val="18"/>
                <w:lang w:val="en-US" w:eastAsia="zh-CN" w:bidi="ar-SA"/>
              </w:rPr>
            </w:pPr>
            <w:r>
              <w:rPr>
                <w:rFonts w:hint="eastAsia" w:ascii="宋体" w:hAnsi="宋体" w:cs="宋体"/>
                <w:sz w:val="18"/>
                <w:szCs w:val="18"/>
              </w:rPr>
              <w:t>校外</w:t>
            </w:r>
          </w:p>
        </w:tc>
      </w:tr>
    </w:tbl>
    <w:p>
      <w:pPr>
        <w:numPr>
          <w:ilvl w:val="0"/>
          <w:numId w:val="0"/>
        </w:numPr>
        <w:spacing w:line="460" w:lineRule="exact"/>
        <w:ind w:firstLine="562" w:firstLineChars="200"/>
        <w:jc w:val="left"/>
        <w:rPr>
          <w:rFonts w:hint="eastAsia" w:ascii="宋体" w:hAnsi="宋体" w:cs="Times New Roman"/>
          <w:b/>
          <w:szCs w:val="28"/>
        </w:rPr>
      </w:pPr>
      <w:r>
        <w:rPr>
          <w:rFonts w:hint="eastAsia" w:ascii="宋体" w:hAnsi="宋体" w:cs="Times New Roman"/>
          <w:b/>
          <w:szCs w:val="28"/>
          <w:lang w:eastAsia="zh-CN"/>
        </w:rPr>
        <w:t>（</w:t>
      </w:r>
      <w:r>
        <w:rPr>
          <w:rFonts w:hint="eastAsia" w:ascii="宋体" w:hAnsi="宋体" w:cs="Times New Roman"/>
          <w:b/>
          <w:szCs w:val="28"/>
          <w:lang w:val="en-US" w:eastAsia="zh-CN"/>
        </w:rPr>
        <w:t>5</w:t>
      </w:r>
      <w:r>
        <w:rPr>
          <w:rFonts w:hint="eastAsia" w:ascii="宋体" w:hAnsi="宋体" w:cs="Times New Roman"/>
          <w:b/>
          <w:szCs w:val="28"/>
          <w:lang w:eastAsia="zh-CN"/>
        </w:rPr>
        <w:t>）</w:t>
      </w:r>
      <w:r>
        <w:rPr>
          <w:rFonts w:hint="eastAsia" w:ascii="宋体" w:hAnsi="宋体" w:cs="Times New Roman"/>
          <w:b/>
          <w:szCs w:val="28"/>
        </w:rPr>
        <w:t>专业选修课</w:t>
      </w:r>
    </w:p>
    <w:p>
      <w:pPr>
        <w:spacing w:line="360" w:lineRule="auto"/>
        <w:ind w:firstLine="420"/>
        <w:jc w:val="center"/>
        <w:rPr>
          <w:rFonts w:hint="eastAsia" w:ascii="宋体" w:hAnsi="宋体" w:cs="Times New Roman"/>
          <w:b/>
          <w:szCs w:val="28"/>
        </w:rPr>
      </w:pPr>
      <w:r>
        <w:rPr>
          <w:rFonts w:hint="eastAsia" w:ascii="宋体" w:hAnsi="宋体"/>
          <w:sz w:val="21"/>
          <w:szCs w:val="21"/>
        </w:rPr>
        <w:t>表</w:t>
      </w:r>
      <w:r>
        <w:rPr>
          <w:rFonts w:hint="eastAsia" w:ascii="宋体" w:hAnsi="宋体"/>
          <w:sz w:val="21"/>
          <w:szCs w:val="21"/>
          <w:lang w:val="en-US" w:eastAsia="zh-CN"/>
        </w:rPr>
        <w:t>10</w:t>
      </w:r>
      <w:r>
        <w:rPr>
          <w:rFonts w:hint="eastAsia" w:ascii="宋体" w:hAnsi="宋体"/>
          <w:sz w:val="21"/>
          <w:szCs w:val="21"/>
        </w:rPr>
        <w:t xml:space="preserve"> </w:t>
      </w:r>
      <w:r>
        <w:rPr>
          <w:rFonts w:hint="eastAsia" w:ascii="宋体" w:hAnsi="宋体"/>
          <w:sz w:val="21"/>
          <w:szCs w:val="21"/>
          <w:lang w:val="en-US" w:eastAsia="zh-CN"/>
        </w:rPr>
        <w:t>专业选修课</w:t>
      </w:r>
    </w:p>
    <w:tbl>
      <w:tblPr>
        <w:tblStyle w:val="15"/>
        <w:tblpPr w:leftFromText="180" w:rightFromText="180" w:vertAnchor="text" w:horzAnchor="page" w:tblpX="1331" w:tblpY="486"/>
        <w:tblOverlap w:val="never"/>
        <w:tblW w:w="9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407"/>
        <w:gridCol w:w="3132"/>
        <w:gridCol w:w="3392"/>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57" w:type="dxa"/>
            <w:vAlign w:val="center"/>
          </w:tcPr>
          <w:p>
            <w:pPr>
              <w:snapToGrid w:val="0"/>
              <w:ind w:firstLine="0" w:firstLineChars="0"/>
              <w:rPr>
                <w:rFonts w:ascii="宋体" w:hAnsi="宋体" w:cs="宋体"/>
                <w:b/>
                <w:sz w:val="18"/>
                <w:szCs w:val="18"/>
              </w:rPr>
            </w:pPr>
            <w:r>
              <w:rPr>
                <w:rFonts w:hint="eastAsia" w:ascii="宋体" w:hAnsi="宋体" w:cs="宋体"/>
                <w:b/>
                <w:sz w:val="18"/>
                <w:szCs w:val="18"/>
              </w:rPr>
              <w:t>序号</w:t>
            </w:r>
          </w:p>
        </w:tc>
        <w:tc>
          <w:tcPr>
            <w:tcW w:w="1407" w:type="dxa"/>
            <w:vAlign w:val="center"/>
          </w:tcPr>
          <w:p>
            <w:pPr>
              <w:snapToGrid w:val="0"/>
              <w:ind w:left="0" w:leftChars="0" w:firstLine="0" w:firstLineChars="0"/>
              <w:jc w:val="both"/>
              <w:rPr>
                <w:rFonts w:ascii="宋体" w:hAnsi="宋体" w:cs="宋体"/>
                <w:b/>
                <w:sz w:val="18"/>
                <w:szCs w:val="18"/>
              </w:rPr>
            </w:pPr>
            <w:r>
              <w:rPr>
                <w:rFonts w:hint="eastAsia" w:ascii="宋体" w:hAnsi="宋体" w:cs="宋体"/>
                <w:b/>
                <w:sz w:val="18"/>
                <w:szCs w:val="18"/>
              </w:rPr>
              <w:t>课程名称</w:t>
            </w:r>
          </w:p>
        </w:tc>
        <w:tc>
          <w:tcPr>
            <w:tcW w:w="3132" w:type="dxa"/>
            <w:vAlign w:val="center"/>
          </w:tcPr>
          <w:p>
            <w:pPr>
              <w:snapToGrid w:val="0"/>
              <w:ind w:firstLine="422"/>
              <w:jc w:val="center"/>
              <w:rPr>
                <w:rFonts w:ascii="宋体" w:hAnsi="宋体" w:cs="宋体"/>
                <w:b/>
                <w:sz w:val="18"/>
                <w:szCs w:val="18"/>
              </w:rPr>
            </w:pPr>
            <w:r>
              <w:rPr>
                <w:rFonts w:hint="eastAsia" w:ascii="宋体" w:hAnsi="宋体" w:cs="宋体"/>
                <w:b/>
                <w:sz w:val="18"/>
                <w:szCs w:val="18"/>
              </w:rPr>
              <w:t>课程目标</w:t>
            </w:r>
          </w:p>
        </w:tc>
        <w:tc>
          <w:tcPr>
            <w:tcW w:w="3392" w:type="dxa"/>
            <w:vAlign w:val="center"/>
          </w:tcPr>
          <w:p>
            <w:pPr>
              <w:snapToGrid w:val="0"/>
              <w:ind w:firstLine="361" w:firstLineChars="200"/>
              <w:jc w:val="center"/>
              <w:rPr>
                <w:rFonts w:ascii="宋体" w:hAnsi="宋体" w:eastAsia="宋体" w:cs="宋体"/>
                <w:b/>
                <w:kern w:val="2"/>
                <w:sz w:val="18"/>
                <w:szCs w:val="18"/>
                <w:lang w:val="en-US" w:eastAsia="zh-CN" w:bidi="ar-SA"/>
              </w:rPr>
            </w:pPr>
            <w:r>
              <w:rPr>
                <w:rFonts w:hint="eastAsia" w:ascii="宋体" w:hAnsi="宋体" w:cs="宋体"/>
                <w:b/>
                <w:sz w:val="18"/>
                <w:szCs w:val="18"/>
              </w:rPr>
              <w:t>主要教学内容和要求</w:t>
            </w:r>
          </w:p>
        </w:tc>
        <w:tc>
          <w:tcPr>
            <w:tcW w:w="1385" w:type="dxa"/>
            <w:vAlign w:val="center"/>
          </w:tcPr>
          <w:p>
            <w:pPr>
              <w:snapToGrid w:val="0"/>
              <w:ind w:firstLine="0" w:firstLineChars="0"/>
              <w:rPr>
                <w:rFonts w:hint="eastAsia" w:ascii="宋体" w:hAnsi="宋体" w:eastAsia="宋体" w:cs="宋体"/>
                <w:b/>
                <w:kern w:val="2"/>
                <w:sz w:val="18"/>
                <w:szCs w:val="18"/>
                <w:lang w:val="en-US" w:eastAsia="zh-CN" w:bidi="ar-SA"/>
              </w:rPr>
            </w:pPr>
            <w:r>
              <w:rPr>
                <w:rFonts w:hint="eastAsia" w:ascii="宋体" w:hAnsi="宋体" w:cs="宋体"/>
                <w:b/>
                <w:sz w:val="18"/>
                <w:szCs w:val="1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trPr>
        <w:tc>
          <w:tcPr>
            <w:tcW w:w="557" w:type="dxa"/>
            <w:vAlign w:val="center"/>
          </w:tcPr>
          <w:p>
            <w:pPr>
              <w:snapToGrid w:val="0"/>
              <w:ind w:left="0" w:leftChars="0" w:firstLine="0" w:firstLineChars="0"/>
              <w:jc w:val="both"/>
              <w:rPr>
                <w:rFonts w:ascii="宋体" w:hAnsi="宋体" w:cs="宋体"/>
                <w:sz w:val="18"/>
                <w:szCs w:val="18"/>
              </w:rPr>
            </w:pPr>
            <w:r>
              <w:rPr>
                <w:rFonts w:hint="eastAsia" w:ascii="宋体" w:hAnsi="宋体" w:cs="宋体"/>
                <w:sz w:val="18"/>
                <w:szCs w:val="18"/>
              </w:rPr>
              <w:t>1</w:t>
            </w:r>
          </w:p>
        </w:tc>
        <w:tc>
          <w:tcPr>
            <w:tcW w:w="1407" w:type="dxa"/>
            <w:vAlign w:val="center"/>
          </w:tcPr>
          <w:p>
            <w:pPr>
              <w:snapToGrid w:val="0"/>
              <w:ind w:firstLine="0" w:firstLineChars="0"/>
              <w:rPr>
                <w:rFonts w:hint="eastAsia" w:ascii="宋体" w:hAnsi="宋体" w:eastAsia="宋体" w:cs="宋体"/>
                <w:sz w:val="18"/>
                <w:szCs w:val="18"/>
                <w:lang w:eastAsia="zh-CN"/>
              </w:rPr>
            </w:pPr>
            <w:r>
              <w:rPr>
                <w:rFonts w:hint="eastAsia" w:ascii="宋体" w:hAnsi="宋体" w:cs="宋体"/>
                <w:sz w:val="18"/>
                <w:szCs w:val="18"/>
                <w:lang w:val="en-US" w:eastAsia="zh-CN"/>
              </w:rPr>
              <w:t>商务文案</w:t>
            </w:r>
          </w:p>
        </w:tc>
        <w:tc>
          <w:tcPr>
            <w:tcW w:w="3132" w:type="dxa"/>
          </w:tcPr>
          <w:p>
            <w:pPr>
              <w:snapToGrid w:val="0"/>
              <w:spacing w:line="400" w:lineRule="exact"/>
              <w:ind w:firstLine="420"/>
              <w:rPr>
                <w:rFonts w:hint="default" w:ascii="宋体" w:hAnsi="宋体" w:eastAsia="宋体" w:cs="宋体"/>
                <w:sz w:val="18"/>
                <w:szCs w:val="18"/>
                <w:lang w:val="en-US" w:eastAsia="zh-CN"/>
              </w:rPr>
            </w:pPr>
            <w:r>
              <w:rPr>
                <w:rFonts w:hint="eastAsia" w:ascii="宋体" w:hAnsi="宋体" w:cs="宋体"/>
                <w:kern w:val="2"/>
                <w:sz w:val="18"/>
                <w:szCs w:val="18"/>
                <w:lang w:val="en-US" w:eastAsia="zh-CN" w:bidi="ar-SA"/>
              </w:rPr>
              <w:t>提高学生商务文案写作的专业素质，具备营销活动整体策划的综合能力、创新能力和实践能力。了解商务文案写作的基本概念、理论；了解各类商务文案的用途；掌握各种主要类习惯商务文案的基本写法。培养学生良好的职业道德和高度的敬业精神，具有良好的文化素养。</w:t>
            </w:r>
          </w:p>
        </w:tc>
        <w:tc>
          <w:tcPr>
            <w:tcW w:w="3392" w:type="dxa"/>
            <w:vAlign w:val="top"/>
          </w:tcPr>
          <w:p>
            <w:pPr>
              <w:snapToGrid w:val="0"/>
              <w:spacing w:line="400" w:lineRule="exact"/>
              <w:ind w:firstLine="360" w:firstLineChars="200"/>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了解商务文案协作的基础知识，掌握商务文案文的写作要求，能够把握各种广告媒体的文案特点，掌握商务公关文案的写作方法，掌握企业形象识别系统文案的写作，掌握商务契约文案的写作要求，掌握常用的电子商务文案的写作特点。注重学做结合，边讲边学，做中学，学中做，强化学生实践能力和岗位职业能力的提高。</w:t>
            </w:r>
          </w:p>
        </w:tc>
        <w:tc>
          <w:tcPr>
            <w:tcW w:w="1385" w:type="dxa"/>
            <w:vAlign w:val="center"/>
          </w:tcPr>
          <w:p>
            <w:pPr>
              <w:snapToGrid w:val="0"/>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557" w:type="dxa"/>
            <w:vAlign w:val="center"/>
          </w:tcPr>
          <w:p>
            <w:pPr>
              <w:snapToGrid w:val="0"/>
              <w:ind w:left="0" w:leftChars="0" w:firstLine="0" w:firstLineChars="0"/>
              <w:jc w:val="both"/>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1407" w:type="dxa"/>
            <w:vAlign w:val="center"/>
          </w:tcPr>
          <w:p>
            <w:pPr>
              <w:snapToGrid w:val="0"/>
              <w:ind w:firstLine="0" w:firstLineChars="0"/>
              <w:rPr>
                <w:rFonts w:hint="default" w:ascii="宋体" w:hAnsi="宋体" w:eastAsia="宋体" w:cs="宋体"/>
                <w:sz w:val="18"/>
                <w:szCs w:val="18"/>
                <w:lang w:val="en-US" w:eastAsia="zh-CN"/>
              </w:rPr>
            </w:pPr>
            <w:r>
              <w:rPr>
                <w:rFonts w:hint="eastAsia" w:ascii="宋体" w:hAnsi="宋体" w:cs="宋体"/>
                <w:sz w:val="18"/>
                <w:szCs w:val="18"/>
                <w:lang w:val="en-US" w:eastAsia="zh-CN"/>
              </w:rPr>
              <w:t>网店运营基础</w:t>
            </w:r>
          </w:p>
        </w:tc>
        <w:tc>
          <w:tcPr>
            <w:tcW w:w="3132" w:type="dxa"/>
          </w:tcPr>
          <w:p>
            <w:pPr>
              <w:snapToGrid w:val="0"/>
              <w:spacing w:line="400" w:lineRule="exact"/>
              <w:ind w:firstLine="420"/>
              <w:rPr>
                <w:rFonts w:hint="default" w:ascii="宋体" w:hAnsi="宋体" w:eastAsia="宋体" w:cs="宋体"/>
                <w:sz w:val="18"/>
                <w:szCs w:val="18"/>
                <w:lang w:val="en-US" w:eastAsia="zh-CN"/>
              </w:rPr>
            </w:pPr>
            <w:r>
              <w:rPr>
                <w:rFonts w:hint="eastAsia" w:ascii="宋体" w:hAnsi="宋体" w:cs="宋体"/>
                <w:sz w:val="18"/>
                <w:szCs w:val="18"/>
                <w:lang w:val="en-US" w:eastAsia="zh-CN"/>
              </w:rPr>
              <w:t>通过课程理论学习和实践训练，主要培养学生掌握网络开店的必备理论知识和基本流程；培养学生获得与网店经营相关的学习能力、操作能力、营销能力、强化学生的实践，增强学生的创业意识、交流沟通能力。</w:t>
            </w:r>
          </w:p>
        </w:tc>
        <w:tc>
          <w:tcPr>
            <w:tcW w:w="3392" w:type="dxa"/>
            <w:vAlign w:val="top"/>
          </w:tcPr>
          <w:p>
            <w:pPr>
              <w:snapToGrid w:val="0"/>
              <w:spacing w:line="400" w:lineRule="exact"/>
              <w:ind w:firstLine="360" w:firstLineChars="200"/>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了解淘宝个性店铺定位方法；掌握商品拍摄、后期处理的方法和技巧；了解淘宝搜索引擎的工作原理和影响因素；了解店铺运营主要数据指标；能够熟练使用淘宝后数据软件，如量子统计、生意经等；掌握客户营销的方法和技巧。</w:t>
            </w:r>
          </w:p>
        </w:tc>
        <w:tc>
          <w:tcPr>
            <w:tcW w:w="1385" w:type="dxa"/>
            <w:vAlign w:val="center"/>
          </w:tcPr>
          <w:p>
            <w:pPr>
              <w:snapToGrid w:val="0"/>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557" w:type="dxa"/>
            <w:vAlign w:val="center"/>
          </w:tcPr>
          <w:p>
            <w:pPr>
              <w:snapToGrid w:val="0"/>
              <w:ind w:left="0" w:leftChars="0" w:firstLine="0" w:firstLineChars="0"/>
              <w:jc w:val="both"/>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1407" w:type="dxa"/>
            <w:vAlign w:val="center"/>
          </w:tcPr>
          <w:p>
            <w:pPr>
              <w:snapToGrid w:val="0"/>
              <w:ind w:firstLine="0" w:firstLineChars="0"/>
              <w:rPr>
                <w:rFonts w:hint="default" w:ascii="宋体" w:hAnsi="宋体" w:eastAsia="宋体" w:cs="宋体"/>
                <w:sz w:val="18"/>
                <w:szCs w:val="18"/>
                <w:lang w:val="en-US" w:eastAsia="zh-CN"/>
              </w:rPr>
            </w:pPr>
            <w:r>
              <w:rPr>
                <w:rFonts w:hint="eastAsia" w:ascii="宋体" w:hAnsi="宋体" w:cs="宋体"/>
                <w:sz w:val="18"/>
                <w:szCs w:val="18"/>
                <w:lang w:val="en-US" w:eastAsia="zh-CN"/>
              </w:rPr>
              <w:t>营销沙盘</w:t>
            </w:r>
          </w:p>
        </w:tc>
        <w:tc>
          <w:tcPr>
            <w:tcW w:w="3132" w:type="dxa"/>
          </w:tcPr>
          <w:p>
            <w:pPr>
              <w:snapToGrid w:val="0"/>
              <w:spacing w:line="400" w:lineRule="exact"/>
              <w:ind w:firstLine="420"/>
              <w:rPr>
                <w:rFonts w:ascii="宋体" w:hAnsi="宋体" w:cs="宋体"/>
                <w:sz w:val="18"/>
                <w:szCs w:val="18"/>
              </w:rPr>
            </w:pPr>
            <w:r>
              <w:rPr>
                <w:rFonts w:hint="eastAsia" w:ascii="宋体" w:hAnsi="宋体" w:cs="宋体"/>
                <w:sz w:val="18"/>
                <w:szCs w:val="18"/>
                <w:lang w:val="en-US" w:eastAsia="zh-CN"/>
              </w:rPr>
              <w:t>通过课程使学生掌握企业模拟经营的关键要素；培养学生认识自我的能力，以及对学习、工作积极的态度，能够正确应对压力，调节挫折后心理；培养学生建立创造性思维及创新意识；具备良好的情绪控制能力。</w:t>
            </w:r>
          </w:p>
        </w:tc>
        <w:tc>
          <w:tcPr>
            <w:tcW w:w="3392" w:type="dxa"/>
            <w:vAlign w:val="top"/>
          </w:tcPr>
          <w:p>
            <w:pPr>
              <w:snapToGrid w:val="0"/>
              <w:spacing w:line="400" w:lineRule="exact"/>
              <w:ind w:firstLine="360" w:firstLineChars="200"/>
              <w:rPr>
                <w:rFonts w:hint="default" w:ascii="宋体" w:hAnsi="宋体" w:eastAsia="宋体" w:cs="宋体"/>
                <w:sz w:val="18"/>
                <w:szCs w:val="18"/>
                <w:lang w:val="en-US" w:eastAsia="zh-CN"/>
              </w:rPr>
            </w:pPr>
            <w:r>
              <w:rPr>
                <w:rFonts w:hint="eastAsia" w:ascii="宋体" w:hAnsi="宋体" w:cs="宋体"/>
                <w:sz w:val="18"/>
                <w:szCs w:val="18"/>
                <w:lang w:val="en-US" w:eastAsia="zh-CN"/>
              </w:rPr>
              <w:t>了解市场营销沙盘模拟企业经营过程；掌握市场营销沙盘模拟企业经营规则及流程；制订经营扎略，领会企业的经营管理技巧；模拟生产企业经营与管理，掌握企业经营的本质。</w:t>
            </w:r>
          </w:p>
        </w:tc>
        <w:tc>
          <w:tcPr>
            <w:tcW w:w="1385" w:type="dxa"/>
            <w:vAlign w:val="center"/>
          </w:tcPr>
          <w:p>
            <w:pPr>
              <w:snapToGrid w:val="0"/>
              <w:rPr>
                <w:rFonts w:hint="default" w:ascii="宋体" w:hAnsi="宋体" w:eastAsia="宋体" w:cs="宋体"/>
                <w:sz w:val="18"/>
                <w:szCs w:val="18"/>
                <w:lang w:val="en-US" w:eastAsia="zh-CN"/>
              </w:rPr>
            </w:pPr>
            <w:r>
              <w:rPr>
                <w:rFonts w:hint="eastAsia" w:ascii="宋体" w:hAnsi="宋体" w:cs="宋体"/>
                <w:sz w:val="18"/>
                <w:szCs w:val="18"/>
                <w:lang w:val="en-US" w:eastAsia="zh-CN"/>
              </w:rPr>
              <w:t>36</w:t>
            </w:r>
          </w:p>
        </w:tc>
      </w:tr>
    </w:tbl>
    <w:p>
      <w:pPr>
        <w:spacing w:line="460" w:lineRule="exact"/>
        <w:ind w:firstLine="562"/>
        <w:rPr>
          <w:rFonts w:ascii="宋体" w:hAnsi="宋体"/>
          <w:b/>
          <w:bCs/>
          <w:szCs w:val="28"/>
        </w:rPr>
      </w:pPr>
      <w:r>
        <w:rPr>
          <w:rFonts w:hint="eastAsia" w:ascii="宋体" w:hAnsi="宋体"/>
          <w:b/>
          <w:bCs/>
          <w:szCs w:val="28"/>
          <w:lang w:eastAsia="zh-CN"/>
        </w:rPr>
        <w:t>（</w:t>
      </w:r>
      <w:r>
        <w:rPr>
          <w:rFonts w:hint="eastAsia" w:ascii="宋体" w:hAnsi="宋体"/>
          <w:b/>
          <w:bCs/>
          <w:szCs w:val="28"/>
        </w:rPr>
        <w:t>6</w:t>
      </w:r>
      <w:r>
        <w:rPr>
          <w:rFonts w:hint="eastAsia" w:ascii="宋体" w:hAnsi="宋体"/>
          <w:b/>
          <w:bCs/>
          <w:szCs w:val="28"/>
          <w:lang w:eastAsia="zh-CN"/>
        </w:rPr>
        <w:t>）</w:t>
      </w:r>
      <w:r>
        <w:rPr>
          <w:rFonts w:hint="eastAsia" w:ascii="宋体" w:hAnsi="宋体"/>
          <w:b/>
          <w:bCs/>
          <w:szCs w:val="28"/>
        </w:rPr>
        <w:t>综合实习</w:t>
      </w:r>
    </w:p>
    <w:p>
      <w:pPr>
        <w:spacing w:line="500" w:lineRule="exact"/>
        <w:ind w:firstLine="560"/>
        <w:jc w:val="left"/>
        <w:textAlignment w:val="baseline"/>
        <w:rPr>
          <w:rFonts w:hint="eastAsia" w:ascii="宋体" w:hAnsi="宋体"/>
          <w:szCs w:val="28"/>
        </w:rPr>
      </w:pPr>
      <w:r>
        <w:rPr>
          <w:rFonts w:hint="eastAsia" w:ascii="宋体" w:hAnsi="宋体"/>
          <w:szCs w:val="28"/>
        </w:rPr>
        <w:t>各专业在第六学期选择专业岗位进行18周的综合实习，共</w:t>
      </w:r>
      <w:r>
        <w:rPr>
          <w:rFonts w:hint="eastAsia" w:ascii="宋体" w:hAnsi="宋体"/>
          <w:szCs w:val="28"/>
          <w:lang w:val="en-US" w:eastAsia="zh-CN"/>
        </w:rPr>
        <w:t>600</w:t>
      </w:r>
      <w:r>
        <w:rPr>
          <w:rFonts w:hint="eastAsia" w:ascii="宋体" w:hAnsi="宋体"/>
          <w:szCs w:val="28"/>
        </w:rPr>
        <w:t>学时。学生进行顶岗实习时学校要与顶岗实习单位签订相关协议、购买安全保险，并实施有效的监督、检查。实习单位为学生提供的岗位与学生所学专业应一致，使学生在实践中学习和掌握有关技术、工作岗位所必需的岗位能力和综合技能</w:t>
      </w:r>
      <w:r>
        <w:rPr>
          <w:rFonts w:hint="eastAsia" w:ascii="宋体" w:hAnsi="宋体"/>
          <w:szCs w:val="28"/>
          <w:lang w:eastAsia="zh-CN"/>
        </w:rPr>
        <w:t>，</w:t>
      </w:r>
      <w:r>
        <w:rPr>
          <w:rFonts w:hint="eastAsia" w:ascii="宋体" w:hAnsi="宋体"/>
          <w:szCs w:val="28"/>
          <w:lang w:val="en-US" w:eastAsia="zh-CN"/>
        </w:rPr>
        <w:t>详见表11</w:t>
      </w:r>
      <w:r>
        <w:rPr>
          <w:rFonts w:hint="eastAsia" w:ascii="宋体" w:hAnsi="宋体"/>
          <w:szCs w:val="28"/>
        </w:rPr>
        <w:t>，以及适应现场的工作环境、工作对象和与合作伙伴共同协作的训练。通过这些实践教学环节的实施，达到毕业生“零距离”培养目的。</w:t>
      </w:r>
    </w:p>
    <w:p>
      <w:pPr>
        <w:spacing w:line="500" w:lineRule="exact"/>
        <w:ind w:firstLine="560"/>
        <w:jc w:val="center"/>
        <w:textAlignment w:val="baseline"/>
        <w:rPr>
          <w:rFonts w:hint="default" w:ascii="宋体" w:hAnsi="宋体" w:eastAsia="宋体"/>
          <w:sz w:val="24"/>
          <w:szCs w:val="24"/>
          <w:lang w:val="en-US" w:eastAsia="zh-CN"/>
        </w:rPr>
      </w:pPr>
      <w:r>
        <w:rPr>
          <w:rFonts w:hint="eastAsia" w:ascii="宋体" w:hAnsi="宋体"/>
          <w:sz w:val="24"/>
          <w:szCs w:val="24"/>
          <w:lang w:val="en-US" w:eastAsia="zh-CN"/>
        </w:rPr>
        <w:t>表11 实习岗位任务及能力要求概要</w:t>
      </w:r>
    </w:p>
    <w:tbl>
      <w:tblPr>
        <w:tblStyle w:val="15"/>
        <w:tblW w:w="5003"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877"/>
        <w:gridCol w:w="3596"/>
        <w:gridCol w:w="404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90" w:hRule="exact"/>
          <w:tblHeader/>
          <w:jc w:val="center"/>
        </w:trPr>
        <w:tc>
          <w:tcPr>
            <w:tcW w:w="515" w:type="pct"/>
            <w:tcBorders>
              <w:tl2br w:val="nil"/>
              <w:tr2bl w:val="nil"/>
            </w:tcBorders>
            <w:noWrap w:val="0"/>
            <w:vAlign w:val="center"/>
          </w:tcPr>
          <w:p>
            <w:pPr>
              <w:snapToGrid w:val="0"/>
              <w:spacing w:line="400" w:lineRule="exact"/>
              <w:ind w:firstLine="420"/>
              <w:jc w:val="center"/>
              <w:rPr>
                <w:rFonts w:hint="eastAsia" w:ascii="宋体" w:hAnsi="宋体" w:cs="宋体"/>
                <w:sz w:val="18"/>
                <w:szCs w:val="18"/>
                <w:lang w:val="en-US" w:eastAsia="zh-CN"/>
              </w:rPr>
            </w:pPr>
            <w:r>
              <w:rPr>
                <w:rFonts w:hint="eastAsia" w:ascii="宋体" w:hAnsi="宋体" w:cs="宋体"/>
                <w:sz w:val="18"/>
                <w:szCs w:val="18"/>
                <w:lang w:val="en-US" w:eastAsia="zh-CN"/>
              </w:rPr>
              <w:t>岗位群</w:t>
            </w:r>
          </w:p>
        </w:tc>
        <w:tc>
          <w:tcPr>
            <w:tcW w:w="2111" w:type="pct"/>
            <w:tcBorders>
              <w:tl2br w:val="nil"/>
              <w:tr2bl w:val="nil"/>
            </w:tcBorders>
            <w:noWrap w:val="0"/>
            <w:vAlign w:val="center"/>
          </w:tcPr>
          <w:p>
            <w:pPr>
              <w:snapToGrid w:val="0"/>
              <w:spacing w:line="400" w:lineRule="exact"/>
              <w:ind w:firstLine="420"/>
              <w:jc w:val="center"/>
              <w:rPr>
                <w:rFonts w:hint="eastAsia" w:ascii="宋体" w:hAnsi="宋体" w:cs="宋体"/>
                <w:sz w:val="18"/>
                <w:szCs w:val="18"/>
                <w:lang w:val="en-US" w:eastAsia="zh-CN"/>
              </w:rPr>
            </w:pPr>
            <w:r>
              <w:rPr>
                <w:rFonts w:hint="eastAsia" w:ascii="宋体" w:hAnsi="宋体" w:cs="宋体"/>
                <w:sz w:val="18"/>
                <w:szCs w:val="18"/>
                <w:lang w:val="en-US" w:eastAsia="zh-CN"/>
              </w:rPr>
              <w:t>岗位工作任务</w:t>
            </w:r>
          </w:p>
        </w:tc>
        <w:tc>
          <w:tcPr>
            <w:tcW w:w="2372" w:type="pct"/>
            <w:tcBorders>
              <w:tl2br w:val="nil"/>
              <w:tr2bl w:val="nil"/>
            </w:tcBorders>
            <w:noWrap w:val="0"/>
            <w:vAlign w:val="center"/>
          </w:tcPr>
          <w:p>
            <w:pPr>
              <w:snapToGrid w:val="0"/>
              <w:spacing w:line="400" w:lineRule="exact"/>
              <w:ind w:firstLine="420"/>
              <w:jc w:val="center"/>
              <w:rPr>
                <w:rFonts w:hint="eastAsia" w:ascii="宋体" w:hAnsi="宋体" w:cs="宋体"/>
                <w:sz w:val="18"/>
                <w:szCs w:val="18"/>
                <w:lang w:val="en-US" w:eastAsia="zh-CN"/>
              </w:rPr>
            </w:pPr>
            <w:r>
              <w:rPr>
                <w:rFonts w:hint="eastAsia" w:ascii="宋体" w:hAnsi="宋体" w:cs="宋体"/>
                <w:sz w:val="18"/>
                <w:szCs w:val="18"/>
                <w:lang w:val="en-US" w:eastAsia="zh-CN"/>
              </w:rPr>
              <w:t>岗位职业能力要求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jc w:val="center"/>
        </w:trPr>
        <w:tc>
          <w:tcPr>
            <w:tcW w:w="515" w:type="pct"/>
            <w:vMerge w:val="restart"/>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销售</w:t>
            </w:r>
          </w:p>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岗位</w:t>
            </w:r>
          </w:p>
        </w:tc>
        <w:tc>
          <w:tcPr>
            <w:tcW w:w="2111" w:type="pct"/>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1、根据不同商品的不同系列进行区域陈设和展示，并根据促销主题，及时调整商品展示；</w:t>
            </w:r>
          </w:p>
        </w:tc>
        <w:tc>
          <w:tcPr>
            <w:tcW w:w="2372" w:type="pct"/>
            <w:vMerge w:val="restart"/>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职业素养要求：</w:t>
            </w:r>
          </w:p>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善于表达，沟通能力、人际交往能力强 具有良好的沟通能力；抗挫折能力强，不怕被拒绝，优秀的销售人员遭受挫折后，能够很快地调整过来，继续努力；自信谦虚，不卑不亢，坚信自己的产品和服务具有独特的优点，能给客户带来收益和价值；熟悉行业，通晓动态；善于学习，善于总结；明察秋毫，随机应变，销售员需要敏锐的洞察力。不仅需要听话听音，还要通过观察客户的肢体语言，洞察客户细微的心理变化，体会客户套话后面的本质需要，分辨真实企图。</w:t>
            </w:r>
          </w:p>
          <w:p>
            <w:pPr>
              <w:snapToGrid w:val="0"/>
              <w:spacing w:line="400" w:lineRule="exact"/>
              <w:ind w:firstLine="420"/>
              <w:rPr>
                <w:rFonts w:hint="eastAsia" w:ascii="宋体" w:hAnsi="宋体" w:cs="宋体"/>
                <w:sz w:val="18"/>
                <w:szCs w:val="1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25" w:hRule="atLeast"/>
          <w:jc w:val="center"/>
        </w:trPr>
        <w:tc>
          <w:tcPr>
            <w:tcW w:w="0" w:type="auto"/>
            <w:vMerge w:val="continue"/>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p>
        </w:tc>
        <w:tc>
          <w:tcPr>
            <w:tcW w:w="2111" w:type="pct"/>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2、能够根据客户需要进行商品推销，完成售前、售中和售后服务工作；</w:t>
            </w:r>
          </w:p>
        </w:tc>
        <w:tc>
          <w:tcPr>
            <w:tcW w:w="2372" w:type="pct"/>
            <w:vMerge w:val="continue"/>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69" w:hRule="atLeast"/>
          <w:jc w:val="center"/>
        </w:trPr>
        <w:tc>
          <w:tcPr>
            <w:tcW w:w="0" w:type="auto"/>
            <w:vMerge w:val="continue"/>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p>
        </w:tc>
        <w:tc>
          <w:tcPr>
            <w:tcW w:w="2111" w:type="pct"/>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3、能够针对不同的产品进行促销策划，并运用多种方式实施促销活动。</w:t>
            </w:r>
          </w:p>
        </w:tc>
        <w:tc>
          <w:tcPr>
            <w:tcW w:w="2372" w:type="pct"/>
            <w:vMerge w:val="continue"/>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76" w:hRule="atLeast"/>
          <w:jc w:val="center"/>
        </w:trPr>
        <w:tc>
          <w:tcPr>
            <w:tcW w:w="515" w:type="pct"/>
            <w:vMerge w:val="restart"/>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市场</w:t>
            </w:r>
          </w:p>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岗位</w:t>
            </w:r>
          </w:p>
        </w:tc>
        <w:tc>
          <w:tcPr>
            <w:tcW w:w="2111" w:type="pct"/>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1、能够根据公司的市场推广方案参与和实施、协助市场推广活动；</w:t>
            </w:r>
          </w:p>
        </w:tc>
        <w:tc>
          <w:tcPr>
            <w:tcW w:w="2372" w:type="pct"/>
            <w:vMerge w:val="restart"/>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职业素养要求：</w:t>
            </w:r>
          </w:p>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具有开阔的视野和充足的市场营销知识储备；能够随机应变，对市场有着较为清晰的看法和把握；对公司整体的市场营销工作又整体的把握；有足够的抗压能力、受挫折能力；有一定的分析问题和解决问题的能力。</w:t>
            </w:r>
          </w:p>
          <w:p>
            <w:pPr>
              <w:snapToGrid w:val="0"/>
              <w:spacing w:line="400" w:lineRule="exact"/>
              <w:ind w:firstLine="420"/>
              <w:rPr>
                <w:rFonts w:hint="eastAsia" w:ascii="宋体" w:hAnsi="宋体" w:cs="宋体"/>
                <w:sz w:val="18"/>
                <w:szCs w:val="1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06" w:hRule="atLeast"/>
          <w:jc w:val="center"/>
        </w:trPr>
        <w:tc>
          <w:tcPr>
            <w:tcW w:w="0" w:type="auto"/>
            <w:vMerge w:val="continue"/>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p>
        </w:tc>
        <w:tc>
          <w:tcPr>
            <w:tcW w:w="2111" w:type="pct"/>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2、负责公司策划的企划活动，完成公司布置的日常工作和软文撰写，负责公司企业文化的宣传方案及宣传资料；</w:t>
            </w:r>
          </w:p>
        </w:tc>
        <w:tc>
          <w:tcPr>
            <w:tcW w:w="2372" w:type="pct"/>
            <w:vMerge w:val="continue"/>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26" w:hRule="atLeast"/>
          <w:jc w:val="center"/>
        </w:trPr>
        <w:tc>
          <w:tcPr>
            <w:tcW w:w="0" w:type="auto"/>
            <w:vMerge w:val="continue"/>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p>
        </w:tc>
        <w:tc>
          <w:tcPr>
            <w:tcW w:w="2111" w:type="pct"/>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3、通过多种渠道搜集潜在客户信息，并针对企业品牌及产品进行宣传；</w:t>
            </w:r>
          </w:p>
        </w:tc>
        <w:tc>
          <w:tcPr>
            <w:tcW w:w="2372" w:type="pct"/>
            <w:vMerge w:val="continue"/>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31" w:hRule="atLeast"/>
          <w:jc w:val="center"/>
        </w:trPr>
        <w:tc>
          <w:tcPr>
            <w:tcW w:w="0" w:type="auto"/>
            <w:vMerge w:val="continue"/>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p>
        </w:tc>
        <w:tc>
          <w:tcPr>
            <w:tcW w:w="2111" w:type="pct"/>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4、在市场营销环境分析、市场调研与预测的基础上，负责与社区、商超的联系公关工作；</w:t>
            </w:r>
          </w:p>
        </w:tc>
        <w:tc>
          <w:tcPr>
            <w:tcW w:w="2372" w:type="pct"/>
            <w:vMerge w:val="continue"/>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26" w:hRule="atLeast"/>
          <w:jc w:val="center"/>
        </w:trPr>
        <w:tc>
          <w:tcPr>
            <w:tcW w:w="0" w:type="auto"/>
            <w:vMerge w:val="continue"/>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p>
        </w:tc>
        <w:tc>
          <w:tcPr>
            <w:tcW w:w="2111" w:type="pct"/>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5、了解商圈分析、顾客分析和竞争对手分析，会进行目标顾客定位；</w:t>
            </w:r>
          </w:p>
        </w:tc>
        <w:tc>
          <w:tcPr>
            <w:tcW w:w="2372" w:type="pct"/>
            <w:vMerge w:val="continue"/>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7" w:hRule="atLeast"/>
          <w:jc w:val="center"/>
        </w:trPr>
        <w:tc>
          <w:tcPr>
            <w:tcW w:w="0" w:type="auto"/>
            <w:vMerge w:val="continue"/>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p>
        </w:tc>
        <w:tc>
          <w:tcPr>
            <w:tcW w:w="2111" w:type="pct"/>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6、负责市场推广资源的管理与开发。</w:t>
            </w:r>
          </w:p>
        </w:tc>
        <w:tc>
          <w:tcPr>
            <w:tcW w:w="2372" w:type="pct"/>
            <w:vMerge w:val="continue"/>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54" w:hRule="atLeast"/>
          <w:jc w:val="center"/>
        </w:trPr>
        <w:tc>
          <w:tcPr>
            <w:tcW w:w="515" w:type="pct"/>
            <w:vMerge w:val="restart"/>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客服</w:t>
            </w:r>
          </w:p>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岗位</w:t>
            </w:r>
          </w:p>
        </w:tc>
        <w:tc>
          <w:tcPr>
            <w:tcW w:w="2111" w:type="pct"/>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1、能够进行客户信息的搜集、整理、维护和建立客户档案</w:t>
            </w:r>
          </w:p>
        </w:tc>
        <w:tc>
          <w:tcPr>
            <w:tcW w:w="2372" w:type="pct"/>
            <w:vMerge w:val="restart"/>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职业素养要求：</w:t>
            </w:r>
          </w:p>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回复客户要及时，语气用词要耐心，不骄不躁，耐心对待。对公司产品十分熟悉，面对顾客的提问，能准确快速地回答解决客户地疑问；服务接待时效性，反馈要有及时性；处理售后事件要有公正性、原则性；明确客户投诉的真正原因及想要得到的解决方案，注意语言沟通的技巧，平衡公司与客户的利益，寻求共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54" w:hRule="atLeast"/>
          <w:jc w:val="center"/>
        </w:trPr>
        <w:tc>
          <w:tcPr>
            <w:tcW w:w="0" w:type="auto"/>
            <w:vMerge w:val="continue"/>
            <w:tcBorders>
              <w:tl2br w:val="nil"/>
              <w:tr2bl w:val="nil"/>
            </w:tcBorders>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2111" w:type="pct"/>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2、能够综合运用语言技巧、商务礼仪等为客户提供满意的接待服务和进行投诉处理；</w:t>
            </w:r>
          </w:p>
        </w:tc>
        <w:tc>
          <w:tcPr>
            <w:tcW w:w="2372" w:type="pct"/>
            <w:vMerge w:val="continue"/>
            <w:tcBorders>
              <w:tl2br w:val="nil"/>
              <w:tr2bl w:val="nil"/>
            </w:tcBorders>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54" w:hRule="atLeast"/>
          <w:jc w:val="center"/>
        </w:trPr>
        <w:tc>
          <w:tcPr>
            <w:tcW w:w="0" w:type="auto"/>
            <w:vMerge w:val="continue"/>
            <w:tcBorders>
              <w:tl2br w:val="nil"/>
              <w:tr2bl w:val="nil"/>
            </w:tcBorders>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2111" w:type="pct"/>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3、周到、及时、热情地进行商品售后回访，掌握顾客对商品销售全过程地满意度和意见；</w:t>
            </w:r>
          </w:p>
        </w:tc>
        <w:tc>
          <w:tcPr>
            <w:tcW w:w="2372" w:type="pct"/>
            <w:vMerge w:val="continue"/>
            <w:tcBorders>
              <w:tl2br w:val="nil"/>
              <w:tr2bl w:val="nil"/>
            </w:tcBorders>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54" w:hRule="atLeast"/>
          <w:jc w:val="center"/>
        </w:trPr>
        <w:tc>
          <w:tcPr>
            <w:tcW w:w="0" w:type="auto"/>
            <w:vMerge w:val="continue"/>
            <w:tcBorders>
              <w:tl2br w:val="nil"/>
              <w:tr2bl w:val="nil"/>
            </w:tcBorders>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2111" w:type="pct"/>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4、在客户投诉的第一时间接待、做到对商品退换的圆满处置并提供周到的追踪服务，直至矛盾得到化解；</w:t>
            </w:r>
          </w:p>
        </w:tc>
        <w:tc>
          <w:tcPr>
            <w:tcW w:w="2372" w:type="pct"/>
            <w:vMerge w:val="continue"/>
            <w:tcBorders>
              <w:tl2br w:val="nil"/>
              <w:tr2bl w:val="nil"/>
            </w:tcBorders>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54" w:hRule="atLeast"/>
          <w:jc w:val="center"/>
        </w:trPr>
        <w:tc>
          <w:tcPr>
            <w:tcW w:w="0" w:type="auto"/>
            <w:vMerge w:val="continue"/>
            <w:tcBorders>
              <w:tl2br w:val="nil"/>
              <w:tr2bl w:val="nil"/>
            </w:tcBorders>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2111" w:type="pct"/>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5、做好售后服务相应信息的收集、整理、分析、反馈，提出改进商品销售的建议；</w:t>
            </w:r>
          </w:p>
        </w:tc>
        <w:tc>
          <w:tcPr>
            <w:tcW w:w="2372" w:type="pct"/>
            <w:vMerge w:val="continue"/>
            <w:tcBorders>
              <w:tl2br w:val="nil"/>
              <w:tr2bl w:val="nil"/>
            </w:tcBorders>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54" w:hRule="atLeast"/>
          <w:jc w:val="center"/>
        </w:trPr>
        <w:tc>
          <w:tcPr>
            <w:tcW w:w="0" w:type="auto"/>
            <w:vMerge w:val="continue"/>
            <w:tcBorders>
              <w:tl2br w:val="nil"/>
              <w:tr2bl w:val="nil"/>
            </w:tcBorders>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2111" w:type="pct"/>
            <w:tcBorders>
              <w:tl2br w:val="nil"/>
              <w:tr2bl w:val="nil"/>
            </w:tcBorders>
            <w:noWrap w:val="0"/>
            <w:vAlign w:val="center"/>
          </w:tcPr>
          <w:p>
            <w:pPr>
              <w:snapToGrid w:val="0"/>
              <w:spacing w:line="400" w:lineRule="exact"/>
              <w:ind w:firstLine="420"/>
              <w:rPr>
                <w:rFonts w:hint="eastAsia" w:ascii="宋体" w:hAnsi="宋体" w:cs="宋体"/>
                <w:sz w:val="18"/>
                <w:szCs w:val="18"/>
                <w:lang w:val="en-US" w:eastAsia="zh-CN"/>
              </w:rPr>
            </w:pPr>
            <w:r>
              <w:rPr>
                <w:rFonts w:hint="eastAsia" w:ascii="宋体" w:hAnsi="宋体" w:cs="宋体"/>
                <w:sz w:val="18"/>
                <w:szCs w:val="18"/>
                <w:lang w:val="en-US" w:eastAsia="zh-CN"/>
              </w:rPr>
              <w:t>6、掌握相应法律、规定，做到依法依规地提供产品的售后服务。</w:t>
            </w:r>
          </w:p>
        </w:tc>
        <w:tc>
          <w:tcPr>
            <w:tcW w:w="2372" w:type="pct"/>
            <w:vMerge w:val="continue"/>
            <w:tcBorders>
              <w:tl2br w:val="nil"/>
              <w:tr2bl w:val="nil"/>
            </w:tcBorders>
            <w:noWrap w:val="0"/>
            <w:vAlign w:val="center"/>
          </w:tcPr>
          <w:p>
            <w:pPr>
              <w:widowControl/>
              <w:jc w:val="left"/>
              <w:rPr>
                <w:rFonts w:hint="eastAsia" w:asciiTheme="minorEastAsia" w:hAnsiTheme="minorEastAsia" w:eastAsiaTheme="minorEastAsia" w:cstheme="minorEastAsia"/>
                <w:color w:val="000000"/>
                <w:kern w:val="0"/>
                <w:sz w:val="21"/>
                <w:szCs w:val="21"/>
              </w:rPr>
            </w:pPr>
          </w:p>
        </w:tc>
      </w:tr>
    </w:tbl>
    <w:p>
      <w:pPr>
        <w:spacing w:line="500" w:lineRule="exact"/>
        <w:ind w:left="0" w:leftChars="0" w:firstLine="0" w:firstLineChars="0"/>
        <w:jc w:val="left"/>
        <w:textAlignment w:val="baseline"/>
        <w:rPr>
          <w:rFonts w:hint="eastAsia" w:ascii="宋体" w:hAnsi="宋体"/>
          <w:szCs w:val="28"/>
        </w:rPr>
      </w:pPr>
    </w:p>
    <w:p>
      <w:pPr>
        <w:pStyle w:val="3"/>
        <w:ind w:firstLine="562"/>
      </w:pPr>
      <w:bookmarkStart w:id="17" w:name="_Toc9242"/>
      <w:bookmarkStart w:id="18" w:name="_Toc508097612"/>
      <w:r>
        <w:rPr>
          <w:rFonts w:hint="eastAsia"/>
        </w:rPr>
        <w:t>七、教学进程总体安排</w:t>
      </w:r>
      <w:bookmarkEnd w:id="17"/>
      <w:bookmarkEnd w:id="18"/>
    </w:p>
    <w:p>
      <w:pPr>
        <w:pStyle w:val="4"/>
        <w:spacing w:line="500" w:lineRule="exact"/>
        <w:ind w:firstLine="562"/>
      </w:pPr>
      <w:bookmarkStart w:id="19" w:name="_Toc6181"/>
      <w:r>
        <w:rPr>
          <w:rFonts w:hint="eastAsia"/>
        </w:rPr>
        <w:t>（一）</w:t>
      </w:r>
      <w:bookmarkEnd w:id="19"/>
      <w:r>
        <w:rPr>
          <w:rFonts w:hint="eastAsia"/>
        </w:rPr>
        <w:t>基本要求</w:t>
      </w:r>
    </w:p>
    <w:p>
      <w:pPr>
        <w:keepNext w:val="0"/>
        <w:keepLines w:val="0"/>
        <w:pageBreakBefore w:val="0"/>
        <w:widowControl w:val="0"/>
        <w:kinsoku/>
        <w:wordWrap/>
        <w:overflowPunct/>
        <w:topLinePunct w:val="0"/>
        <w:autoSpaceDE/>
        <w:autoSpaceDN/>
        <w:bidi w:val="0"/>
        <w:adjustRightInd/>
        <w:snapToGrid/>
        <w:spacing w:line="500" w:lineRule="exact"/>
        <w:ind w:firstLine="560"/>
        <w:jc w:val="left"/>
        <w:textAlignment w:val="baseline"/>
        <w:rPr>
          <w:rFonts w:ascii="宋体" w:hAnsi="宋体"/>
          <w:szCs w:val="28"/>
        </w:rPr>
      </w:pPr>
      <w:r>
        <w:rPr>
          <w:rFonts w:hint="eastAsia" w:ascii="宋体" w:hAnsi="宋体"/>
          <w:szCs w:val="28"/>
        </w:rPr>
        <w:t>1.本方案第一学期教学时间18周；第二学期教学时间18周；第三学期教学时间18；第四学期学时间18周；第五学期教学时间18周、第六学期到企业顶岗实习18周。每周平均按30学时计算。</w:t>
      </w:r>
    </w:p>
    <w:p>
      <w:pPr>
        <w:keepNext w:val="0"/>
        <w:keepLines w:val="0"/>
        <w:pageBreakBefore w:val="0"/>
        <w:widowControl w:val="0"/>
        <w:kinsoku/>
        <w:wordWrap/>
        <w:overflowPunct/>
        <w:topLinePunct w:val="0"/>
        <w:autoSpaceDE/>
        <w:autoSpaceDN/>
        <w:bidi w:val="0"/>
        <w:adjustRightInd/>
        <w:snapToGrid/>
        <w:spacing w:line="500" w:lineRule="exact"/>
        <w:ind w:firstLine="560"/>
        <w:jc w:val="left"/>
        <w:textAlignment w:val="baseline"/>
        <w:rPr>
          <w:rFonts w:ascii="宋体" w:hAnsi="宋体"/>
          <w:color w:val="000000" w:themeColor="text1"/>
          <w:szCs w:val="28"/>
          <w14:textFill>
            <w14:solidFill>
              <w14:schemeClr w14:val="tx1"/>
            </w14:solidFill>
          </w14:textFill>
        </w:rPr>
      </w:pPr>
      <w:r>
        <w:rPr>
          <w:rFonts w:hint="eastAsia" w:ascii="宋体" w:hAnsi="宋体"/>
          <w:szCs w:val="28"/>
        </w:rPr>
        <w:t>2.本方案中，公共基础课应按新颁发的课程标准执行</w:t>
      </w:r>
      <w:r>
        <w:rPr>
          <w:rFonts w:hint="eastAsia" w:ascii="宋体" w:hAnsi="宋体"/>
          <w:szCs w:val="28"/>
          <w:lang w:eastAsia="zh-CN"/>
        </w:rPr>
        <w:t>；</w:t>
      </w:r>
      <w:r>
        <w:rPr>
          <w:rFonts w:hint="eastAsia" w:ascii="宋体" w:hAnsi="宋体"/>
          <w:szCs w:val="28"/>
        </w:rPr>
        <w:t>专业技能课以“够用”为原则，教学内容可根据专业需要进行适当调整。选修课利</w:t>
      </w:r>
      <w:r>
        <w:rPr>
          <w:rFonts w:hint="eastAsia" w:ascii="宋体" w:hAnsi="宋体"/>
          <w:color w:val="000000" w:themeColor="text1"/>
          <w:szCs w:val="28"/>
          <w14:textFill>
            <w14:solidFill>
              <w14:schemeClr w14:val="tx1"/>
            </w14:solidFill>
          </w14:textFill>
        </w:rPr>
        <w:t>用第二课堂进行学习。</w:t>
      </w:r>
    </w:p>
    <w:p>
      <w:pPr>
        <w:keepNext w:val="0"/>
        <w:keepLines w:val="0"/>
        <w:pageBreakBefore w:val="0"/>
        <w:widowControl w:val="0"/>
        <w:kinsoku/>
        <w:wordWrap/>
        <w:overflowPunct/>
        <w:topLinePunct w:val="0"/>
        <w:autoSpaceDE/>
        <w:autoSpaceDN/>
        <w:bidi w:val="0"/>
        <w:adjustRightInd/>
        <w:snapToGrid/>
        <w:spacing w:line="500" w:lineRule="exact"/>
        <w:ind w:firstLine="560"/>
        <w:rPr>
          <w:rFonts w:ascii="宋体" w:hAnsi="宋体"/>
          <w:color w:val="000000" w:themeColor="text1"/>
          <w:szCs w:val="28"/>
          <w14:textFill>
            <w14:solidFill>
              <w14:schemeClr w14:val="tx1"/>
            </w14:solidFill>
          </w14:textFill>
        </w:rPr>
      </w:pPr>
      <w:r>
        <w:rPr>
          <w:rFonts w:hint="eastAsia" w:ascii="宋体" w:hAnsi="宋体"/>
          <w:color w:val="000000" w:themeColor="text1"/>
          <w:szCs w:val="28"/>
          <w14:textFill>
            <w14:solidFill>
              <w14:schemeClr w14:val="tx1"/>
            </w14:solidFill>
          </w14:textFill>
        </w:rPr>
        <w:t>3.本方案中，总学时合计</w:t>
      </w:r>
      <w:r>
        <w:rPr>
          <w:rFonts w:hint="eastAsia" w:ascii="宋体" w:hAnsi="宋体"/>
          <w:color w:val="000000" w:themeColor="text1"/>
          <w:szCs w:val="28"/>
          <w:lang w:val="en-US" w:eastAsia="zh-CN"/>
          <w14:textFill>
            <w14:solidFill>
              <w14:schemeClr w14:val="tx1"/>
            </w14:solidFill>
          </w14:textFill>
        </w:rPr>
        <w:t>3636</w:t>
      </w:r>
      <w:r>
        <w:rPr>
          <w:rFonts w:hint="eastAsia" w:ascii="宋体" w:hAnsi="宋体"/>
          <w:color w:val="000000" w:themeColor="text1"/>
          <w:szCs w:val="28"/>
          <w14:textFill>
            <w14:solidFill>
              <w14:schemeClr w14:val="tx1"/>
            </w14:solidFill>
          </w14:textFill>
        </w:rPr>
        <w:t>学时，其中公共基础课</w:t>
      </w:r>
      <w:r>
        <w:rPr>
          <w:rFonts w:hint="eastAsia" w:ascii="宋体" w:hAnsi="宋体"/>
          <w:color w:val="000000" w:themeColor="text1"/>
          <w:szCs w:val="28"/>
          <w:lang w:val="en-US" w:eastAsia="zh-CN"/>
          <w14:textFill>
            <w14:solidFill>
              <w14:schemeClr w14:val="tx1"/>
            </w14:solidFill>
          </w14:textFill>
        </w:rPr>
        <w:t>1224</w:t>
      </w:r>
      <w:r>
        <w:rPr>
          <w:rFonts w:hint="eastAsia" w:ascii="宋体" w:hAnsi="宋体"/>
          <w:color w:val="000000" w:themeColor="text1"/>
          <w:szCs w:val="28"/>
          <w14:textFill>
            <w14:solidFill>
              <w14:schemeClr w14:val="tx1"/>
            </w14:solidFill>
          </w14:textFill>
        </w:rPr>
        <w:t>学时，占</w:t>
      </w:r>
      <w:r>
        <w:rPr>
          <w:rFonts w:hint="eastAsia" w:ascii="宋体" w:hAnsi="宋体"/>
          <w:color w:val="000000" w:themeColor="text1"/>
          <w:szCs w:val="28"/>
          <w:lang w:val="en-US" w:eastAsia="zh-CN"/>
          <w14:textFill>
            <w14:solidFill>
              <w14:schemeClr w14:val="tx1"/>
            </w14:solidFill>
          </w14:textFill>
        </w:rPr>
        <w:t>33.7</w:t>
      </w:r>
      <w:r>
        <w:rPr>
          <w:rFonts w:hint="eastAsia" w:ascii="宋体" w:hAnsi="宋体"/>
          <w:color w:val="000000" w:themeColor="text1"/>
          <w:szCs w:val="28"/>
          <w14:textFill>
            <w14:solidFill>
              <w14:schemeClr w14:val="tx1"/>
            </w14:solidFill>
          </w14:textFill>
        </w:rPr>
        <w:t>%；专业技能课</w:t>
      </w:r>
      <w:r>
        <w:rPr>
          <w:rFonts w:ascii="宋体" w:hAnsi="宋体"/>
          <w:color w:val="000000" w:themeColor="text1"/>
          <w:szCs w:val="28"/>
          <w14:textFill>
            <w14:solidFill>
              <w14:schemeClr w14:val="tx1"/>
            </w14:solidFill>
          </w14:textFill>
        </w:rPr>
        <w:t>1</w:t>
      </w:r>
      <w:r>
        <w:rPr>
          <w:rFonts w:hint="eastAsia" w:ascii="宋体" w:hAnsi="宋体"/>
          <w:color w:val="000000" w:themeColor="text1"/>
          <w:szCs w:val="28"/>
          <w:lang w:val="en-US" w:eastAsia="zh-CN"/>
          <w14:textFill>
            <w14:solidFill>
              <w14:schemeClr w14:val="tx1"/>
            </w14:solidFill>
          </w14:textFill>
        </w:rPr>
        <w:t>620</w:t>
      </w:r>
      <w:r>
        <w:rPr>
          <w:rFonts w:hint="eastAsia" w:ascii="宋体" w:hAnsi="宋体"/>
          <w:color w:val="000000" w:themeColor="text1"/>
          <w:szCs w:val="28"/>
          <w14:textFill>
            <w14:solidFill>
              <w14:schemeClr w14:val="tx1"/>
            </w14:solidFill>
          </w14:textFill>
        </w:rPr>
        <w:t>学时，约占</w:t>
      </w:r>
      <w:r>
        <w:rPr>
          <w:rFonts w:hint="eastAsia" w:ascii="宋体" w:hAnsi="宋体"/>
          <w:color w:val="000000" w:themeColor="text1"/>
          <w:szCs w:val="28"/>
          <w:lang w:val="en-US" w:eastAsia="zh-CN"/>
          <w14:textFill>
            <w14:solidFill>
              <w14:schemeClr w14:val="tx1"/>
            </w14:solidFill>
          </w14:textFill>
        </w:rPr>
        <w:t>43.52</w:t>
      </w:r>
      <w:r>
        <w:rPr>
          <w:rFonts w:hint="eastAsia" w:ascii="宋体" w:hAnsi="宋体"/>
          <w:color w:val="000000" w:themeColor="text1"/>
          <w:szCs w:val="28"/>
          <w14:textFill>
            <w14:solidFill>
              <w14:schemeClr w14:val="tx1"/>
            </w14:solidFill>
          </w14:textFill>
        </w:rPr>
        <w:t>%;其他</w:t>
      </w:r>
      <w:r>
        <w:rPr>
          <w:rFonts w:hint="eastAsia" w:ascii="宋体" w:hAnsi="宋体"/>
          <w:color w:val="000000" w:themeColor="text1"/>
          <w:szCs w:val="28"/>
          <w:lang w:val="en-US" w:eastAsia="zh-CN"/>
          <w14:textFill>
            <w14:solidFill>
              <w14:schemeClr w14:val="tx1"/>
            </w14:solidFill>
          </w14:textFill>
        </w:rPr>
        <w:t>828</w:t>
      </w:r>
      <w:r>
        <w:rPr>
          <w:rFonts w:hint="eastAsia" w:ascii="宋体" w:hAnsi="宋体"/>
          <w:color w:val="000000" w:themeColor="text1"/>
          <w:szCs w:val="28"/>
          <w14:textFill>
            <w14:solidFill>
              <w14:schemeClr w14:val="tx1"/>
            </w14:solidFill>
          </w14:textFill>
        </w:rPr>
        <w:t>学时，约占比</w:t>
      </w:r>
      <w:r>
        <w:rPr>
          <w:rFonts w:hint="eastAsia" w:ascii="宋体" w:hAnsi="宋体"/>
          <w:color w:val="000000" w:themeColor="text1"/>
          <w:szCs w:val="28"/>
          <w:lang w:val="en-US" w:eastAsia="zh-CN"/>
          <w14:textFill>
            <w14:solidFill>
              <w14:schemeClr w14:val="tx1"/>
            </w14:solidFill>
          </w14:textFill>
        </w:rPr>
        <w:t>22.78</w:t>
      </w:r>
      <w:r>
        <w:rPr>
          <w:rFonts w:hint="eastAsia" w:ascii="宋体" w:hAnsi="宋体"/>
          <w:color w:val="000000" w:themeColor="text1"/>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560"/>
        <w:rPr>
          <w:rFonts w:ascii="宋体" w:hAnsi="宋体"/>
          <w:color w:val="000000" w:themeColor="text1"/>
          <w:szCs w:val="28"/>
          <w14:textFill>
            <w14:solidFill>
              <w14:schemeClr w14:val="tx1"/>
            </w14:solidFill>
          </w14:textFill>
        </w:rPr>
      </w:pPr>
      <w:r>
        <w:rPr>
          <w:rFonts w:hint="eastAsia" w:ascii="宋体" w:hAnsi="宋体"/>
          <w:color w:val="000000" w:themeColor="text1"/>
          <w:szCs w:val="28"/>
          <w14:textFill>
            <w14:solidFill>
              <w14:schemeClr w14:val="tx1"/>
            </w14:solidFill>
          </w14:textFill>
        </w:rPr>
        <w:t>4.本方案按照三学年，共6学期，每学期约为18周，每周约30课时进行安排。公共基础课在1、2、3、4、5学期开设，周课时分别为</w:t>
      </w:r>
      <w:r>
        <w:rPr>
          <w:rFonts w:hint="eastAsia" w:ascii="宋体" w:hAnsi="宋体"/>
          <w:color w:val="000000" w:themeColor="text1"/>
          <w:szCs w:val="28"/>
          <w:lang w:val="en-US" w:eastAsia="zh-CN"/>
          <w14:textFill>
            <w14:solidFill>
              <w14:schemeClr w14:val="tx1"/>
            </w14:solidFill>
          </w14:textFill>
        </w:rPr>
        <w:t>18</w:t>
      </w:r>
      <w:r>
        <w:rPr>
          <w:rFonts w:hint="eastAsia" w:ascii="宋体" w:hAnsi="宋体"/>
          <w:color w:val="000000" w:themeColor="text1"/>
          <w:szCs w:val="28"/>
          <w14:textFill>
            <w14:solidFill>
              <w14:schemeClr w14:val="tx1"/>
            </w14:solidFill>
          </w14:textFill>
        </w:rPr>
        <w:t>、1</w:t>
      </w:r>
      <w:r>
        <w:rPr>
          <w:rFonts w:hint="eastAsia" w:ascii="宋体" w:hAnsi="宋体"/>
          <w:color w:val="000000" w:themeColor="text1"/>
          <w:szCs w:val="28"/>
          <w:lang w:val="en-US" w:eastAsia="zh-CN"/>
          <w14:textFill>
            <w14:solidFill>
              <w14:schemeClr w14:val="tx1"/>
            </w14:solidFill>
          </w14:textFill>
        </w:rPr>
        <w:t>8</w:t>
      </w:r>
      <w:r>
        <w:rPr>
          <w:rFonts w:hint="eastAsia" w:ascii="宋体" w:hAnsi="宋体"/>
          <w:color w:val="000000" w:themeColor="text1"/>
          <w:szCs w:val="28"/>
          <w14:textFill>
            <w14:solidFill>
              <w14:schemeClr w14:val="tx1"/>
            </w14:solidFill>
          </w14:textFill>
        </w:rPr>
        <w:t>、12、11、</w:t>
      </w:r>
      <w:r>
        <w:rPr>
          <w:rFonts w:hint="eastAsia" w:ascii="宋体" w:hAnsi="宋体"/>
          <w:color w:val="000000" w:themeColor="text1"/>
          <w:szCs w:val="28"/>
          <w:lang w:val="en-US" w:eastAsia="zh-CN"/>
          <w14:textFill>
            <w14:solidFill>
              <w14:schemeClr w14:val="tx1"/>
            </w14:solidFill>
          </w14:textFill>
        </w:rPr>
        <w:t>2</w:t>
      </w:r>
      <w:r>
        <w:rPr>
          <w:rFonts w:hint="eastAsia" w:ascii="宋体" w:hAnsi="宋体"/>
          <w:color w:val="000000" w:themeColor="text1"/>
          <w:szCs w:val="28"/>
          <w14:textFill>
            <w14:solidFill>
              <w14:schemeClr w14:val="tx1"/>
            </w14:solidFill>
          </w14:textFill>
        </w:rPr>
        <w:t>课时。专业技能课在1、2、3、4、5学期开设，周课时分别为1</w:t>
      </w:r>
      <w:r>
        <w:rPr>
          <w:rFonts w:hint="eastAsia" w:ascii="宋体" w:hAnsi="宋体"/>
          <w:color w:val="000000" w:themeColor="text1"/>
          <w:szCs w:val="28"/>
          <w:lang w:val="en-US" w:eastAsia="zh-CN"/>
          <w14:textFill>
            <w14:solidFill>
              <w14:schemeClr w14:val="tx1"/>
            </w14:solidFill>
          </w14:textFill>
        </w:rPr>
        <w:t>2</w:t>
      </w:r>
      <w:r>
        <w:rPr>
          <w:rFonts w:hint="eastAsia" w:ascii="宋体" w:hAnsi="宋体"/>
          <w:color w:val="000000" w:themeColor="text1"/>
          <w:szCs w:val="28"/>
          <w14:textFill>
            <w14:solidFill>
              <w14:schemeClr w14:val="tx1"/>
            </w14:solidFill>
          </w14:textFill>
        </w:rPr>
        <w:t>、1</w:t>
      </w:r>
      <w:r>
        <w:rPr>
          <w:rFonts w:hint="eastAsia" w:ascii="宋体" w:hAnsi="宋体"/>
          <w:color w:val="000000" w:themeColor="text1"/>
          <w:szCs w:val="28"/>
          <w:lang w:val="en-US" w:eastAsia="zh-CN"/>
          <w14:textFill>
            <w14:solidFill>
              <w14:schemeClr w14:val="tx1"/>
            </w14:solidFill>
          </w14:textFill>
        </w:rPr>
        <w:t>2</w:t>
      </w:r>
      <w:r>
        <w:rPr>
          <w:rFonts w:hint="eastAsia" w:ascii="宋体" w:hAnsi="宋体"/>
          <w:color w:val="000000" w:themeColor="text1"/>
          <w:szCs w:val="28"/>
          <w14:textFill>
            <w14:solidFill>
              <w14:schemeClr w14:val="tx1"/>
            </w14:solidFill>
          </w14:textFill>
        </w:rPr>
        <w:t>、18、20、2</w:t>
      </w:r>
      <w:r>
        <w:rPr>
          <w:rFonts w:hint="eastAsia" w:ascii="宋体" w:hAnsi="宋体"/>
          <w:color w:val="000000" w:themeColor="text1"/>
          <w:szCs w:val="28"/>
          <w:lang w:val="en-US" w:eastAsia="zh-CN"/>
          <w14:textFill>
            <w14:solidFill>
              <w14:schemeClr w14:val="tx1"/>
            </w14:solidFill>
          </w14:textFill>
        </w:rPr>
        <w:t>8</w:t>
      </w:r>
      <w:r>
        <w:rPr>
          <w:rFonts w:hint="eastAsia" w:ascii="宋体" w:hAnsi="宋体"/>
          <w:color w:val="000000" w:themeColor="text1"/>
          <w:szCs w:val="28"/>
          <w14:textFill>
            <w14:solidFill>
              <w14:schemeClr w14:val="tx1"/>
            </w14:solidFill>
          </w14:textFill>
        </w:rPr>
        <w:t>课时。</w:t>
      </w:r>
    </w:p>
    <w:p>
      <w:pPr>
        <w:pStyle w:val="4"/>
        <w:spacing w:line="500" w:lineRule="exact"/>
        <w:ind w:firstLine="562"/>
      </w:pPr>
      <w:r>
        <w:rPr>
          <w:rFonts w:hint="eastAsia"/>
        </w:rPr>
        <w:t>（二）教育教学活动时间分配表</w:t>
      </w:r>
    </w:p>
    <w:p>
      <w:pPr>
        <w:snapToGrid w:val="0"/>
        <w:spacing w:line="360" w:lineRule="auto"/>
        <w:ind w:firstLine="480"/>
        <w:rPr>
          <w:b/>
          <w:bCs/>
          <w:sz w:val="28"/>
          <w:szCs w:val="28"/>
        </w:rPr>
      </w:pPr>
      <w:r>
        <w:rPr>
          <w:rFonts w:hint="eastAsia"/>
          <w:sz w:val="28"/>
          <w:szCs w:val="28"/>
        </w:rPr>
        <w:t>具体内容见表1</w:t>
      </w:r>
      <w:r>
        <w:rPr>
          <w:rFonts w:hint="eastAsia"/>
          <w:sz w:val="28"/>
          <w:szCs w:val="28"/>
          <w:lang w:val="en-US" w:eastAsia="zh-CN"/>
        </w:rPr>
        <w:t>2</w:t>
      </w:r>
      <w:r>
        <w:rPr>
          <w:rFonts w:hint="eastAsia"/>
          <w:sz w:val="28"/>
          <w:szCs w:val="28"/>
        </w:rPr>
        <w:t>：</w:t>
      </w:r>
    </w:p>
    <w:p>
      <w:pPr>
        <w:snapToGrid w:val="0"/>
        <w:spacing w:line="360" w:lineRule="auto"/>
        <w:ind w:firstLine="420"/>
        <w:jc w:val="center"/>
        <w:rPr>
          <w:rFonts w:ascii="宋体" w:hAnsi="宋体"/>
          <w:bCs/>
          <w:sz w:val="21"/>
          <w:szCs w:val="21"/>
        </w:rPr>
      </w:pPr>
      <w:r>
        <w:rPr>
          <w:rFonts w:hint="eastAsia"/>
          <w:bCs/>
          <w:sz w:val="21"/>
          <w:szCs w:val="21"/>
        </w:rPr>
        <w:t>表1</w:t>
      </w:r>
      <w:r>
        <w:rPr>
          <w:rFonts w:hint="eastAsia"/>
          <w:bCs/>
          <w:sz w:val="21"/>
          <w:szCs w:val="21"/>
          <w:lang w:val="en-US" w:eastAsia="zh-CN"/>
        </w:rPr>
        <w:t>2</w:t>
      </w:r>
      <w:r>
        <w:rPr>
          <w:rFonts w:hint="eastAsia"/>
          <w:bCs/>
          <w:sz w:val="21"/>
          <w:szCs w:val="21"/>
        </w:rPr>
        <w:t xml:space="preserve"> 市场营销专业教育教学活动时间分配表（按周分配）</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693"/>
        <w:gridCol w:w="1849"/>
        <w:gridCol w:w="833"/>
        <w:gridCol w:w="678"/>
        <w:gridCol w:w="846"/>
        <w:gridCol w:w="756"/>
        <w:gridCol w:w="782"/>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Align w:val="center"/>
          </w:tcPr>
          <w:p>
            <w:pPr>
              <w:spacing w:line="320" w:lineRule="exact"/>
              <w:ind w:firstLine="0" w:firstLineChars="0"/>
              <w:rPr>
                <w:rFonts w:ascii="宋体" w:hAnsi="宋体" w:cs="宋体"/>
                <w:b/>
                <w:sz w:val="18"/>
                <w:szCs w:val="18"/>
              </w:rPr>
            </w:pPr>
            <w:r>
              <w:rPr>
                <w:rFonts w:hint="eastAsia" w:ascii="宋体" w:hAnsi="宋体" w:cs="宋体"/>
                <w:b/>
                <w:sz w:val="18"/>
                <w:szCs w:val="18"/>
              </w:rPr>
              <w:t>学年</w:t>
            </w:r>
          </w:p>
        </w:tc>
        <w:tc>
          <w:tcPr>
            <w:tcW w:w="693" w:type="dxa"/>
            <w:vAlign w:val="center"/>
          </w:tcPr>
          <w:p>
            <w:pPr>
              <w:spacing w:line="320" w:lineRule="exact"/>
              <w:ind w:firstLine="0" w:firstLineChars="0"/>
              <w:rPr>
                <w:rFonts w:ascii="宋体" w:hAnsi="宋体" w:cs="宋体"/>
                <w:b/>
                <w:sz w:val="18"/>
                <w:szCs w:val="18"/>
              </w:rPr>
            </w:pPr>
            <w:r>
              <w:rPr>
                <w:rFonts w:hint="eastAsia" w:ascii="宋体" w:hAnsi="宋体" w:cs="宋体"/>
                <w:b/>
                <w:sz w:val="18"/>
                <w:szCs w:val="18"/>
              </w:rPr>
              <w:t>学期</w:t>
            </w:r>
          </w:p>
        </w:tc>
        <w:tc>
          <w:tcPr>
            <w:tcW w:w="1849" w:type="dxa"/>
            <w:vAlign w:val="center"/>
          </w:tcPr>
          <w:p>
            <w:pPr>
              <w:spacing w:line="320" w:lineRule="exact"/>
              <w:ind w:firstLine="0" w:firstLineChars="0"/>
              <w:rPr>
                <w:rFonts w:ascii="宋体" w:hAnsi="宋体" w:cs="宋体"/>
                <w:b/>
                <w:sz w:val="18"/>
                <w:szCs w:val="18"/>
              </w:rPr>
            </w:pPr>
            <w:r>
              <w:rPr>
                <w:rFonts w:hint="eastAsia" w:ascii="宋体" w:hAnsi="宋体" w:cs="宋体"/>
                <w:b/>
                <w:sz w:val="18"/>
                <w:szCs w:val="18"/>
              </w:rPr>
              <w:t>入学教育、军训</w:t>
            </w:r>
          </w:p>
        </w:tc>
        <w:tc>
          <w:tcPr>
            <w:tcW w:w="833" w:type="dxa"/>
            <w:vAlign w:val="center"/>
          </w:tcPr>
          <w:p>
            <w:pPr>
              <w:spacing w:line="320" w:lineRule="exact"/>
              <w:ind w:firstLine="0" w:firstLineChars="0"/>
              <w:rPr>
                <w:rFonts w:ascii="宋体" w:hAnsi="宋体" w:cs="宋体"/>
                <w:b/>
                <w:sz w:val="18"/>
                <w:szCs w:val="18"/>
              </w:rPr>
            </w:pPr>
            <w:r>
              <w:rPr>
                <w:rFonts w:hint="eastAsia" w:ascii="宋体" w:hAnsi="宋体" w:cs="宋体"/>
                <w:b/>
                <w:sz w:val="18"/>
                <w:szCs w:val="18"/>
              </w:rPr>
              <w:t>课程</w:t>
            </w:r>
          </w:p>
          <w:p>
            <w:pPr>
              <w:spacing w:line="320" w:lineRule="exact"/>
              <w:ind w:firstLine="0" w:firstLineChars="0"/>
              <w:rPr>
                <w:rFonts w:ascii="宋体" w:hAnsi="宋体" w:cs="宋体"/>
                <w:b/>
                <w:sz w:val="18"/>
                <w:szCs w:val="18"/>
              </w:rPr>
            </w:pPr>
            <w:r>
              <w:rPr>
                <w:rFonts w:hint="eastAsia" w:ascii="宋体" w:hAnsi="宋体" w:cs="宋体"/>
                <w:b/>
                <w:sz w:val="18"/>
                <w:szCs w:val="18"/>
              </w:rPr>
              <w:t>教学</w:t>
            </w:r>
          </w:p>
        </w:tc>
        <w:tc>
          <w:tcPr>
            <w:tcW w:w="678" w:type="dxa"/>
            <w:vAlign w:val="center"/>
          </w:tcPr>
          <w:p>
            <w:pPr>
              <w:spacing w:line="320" w:lineRule="exact"/>
              <w:ind w:firstLine="0" w:firstLineChars="0"/>
              <w:rPr>
                <w:rFonts w:ascii="宋体" w:hAnsi="宋体" w:cs="宋体"/>
                <w:b/>
                <w:sz w:val="18"/>
                <w:szCs w:val="18"/>
              </w:rPr>
            </w:pPr>
            <w:r>
              <w:rPr>
                <w:rFonts w:hint="eastAsia" w:ascii="宋体" w:hAnsi="宋体" w:cs="宋体"/>
                <w:b/>
                <w:sz w:val="18"/>
                <w:szCs w:val="18"/>
              </w:rPr>
              <w:t>综合实习</w:t>
            </w:r>
          </w:p>
        </w:tc>
        <w:tc>
          <w:tcPr>
            <w:tcW w:w="846" w:type="dxa"/>
            <w:vAlign w:val="center"/>
          </w:tcPr>
          <w:p>
            <w:pPr>
              <w:spacing w:line="320" w:lineRule="exact"/>
              <w:ind w:firstLine="0" w:firstLineChars="0"/>
              <w:rPr>
                <w:rFonts w:ascii="宋体" w:hAnsi="宋体" w:cs="宋体"/>
                <w:b/>
                <w:sz w:val="18"/>
                <w:szCs w:val="18"/>
              </w:rPr>
            </w:pPr>
            <w:r>
              <w:rPr>
                <w:rFonts w:hint="eastAsia" w:ascii="宋体" w:hAnsi="宋体" w:cs="宋体"/>
                <w:b/>
                <w:sz w:val="18"/>
                <w:szCs w:val="18"/>
              </w:rPr>
              <w:t>机动</w:t>
            </w:r>
          </w:p>
        </w:tc>
        <w:tc>
          <w:tcPr>
            <w:tcW w:w="756" w:type="dxa"/>
            <w:vAlign w:val="center"/>
          </w:tcPr>
          <w:p>
            <w:pPr>
              <w:spacing w:line="320" w:lineRule="exact"/>
              <w:ind w:firstLine="0" w:firstLineChars="0"/>
              <w:jc w:val="center"/>
              <w:rPr>
                <w:rFonts w:ascii="宋体" w:hAnsi="宋体" w:cs="宋体"/>
                <w:b/>
                <w:sz w:val="18"/>
                <w:szCs w:val="18"/>
              </w:rPr>
            </w:pPr>
            <w:r>
              <w:rPr>
                <w:rFonts w:hint="eastAsia" w:ascii="宋体" w:hAnsi="宋体" w:cs="宋体"/>
                <w:b/>
                <w:sz w:val="18"/>
                <w:szCs w:val="18"/>
              </w:rPr>
              <w:t>成绩考核</w:t>
            </w:r>
          </w:p>
        </w:tc>
        <w:tc>
          <w:tcPr>
            <w:tcW w:w="782" w:type="dxa"/>
            <w:vAlign w:val="center"/>
          </w:tcPr>
          <w:p>
            <w:pPr>
              <w:spacing w:line="320" w:lineRule="exact"/>
              <w:ind w:firstLine="0" w:firstLineChars="0"/>
              <w:jc w:val="center"/>
              <w:rPr>
                <w:rFonts w:ascii="宋体" w:hAnsi="宋体" w:cs="宋体"/>
                <w:b/>
                <w:sz w:val="18"/>
                <w:szCs w:val="18"/>
              </w:rPr>
            </w:pPr>
            <w:r>
              <w:rPr>
                <w:rFonts w:hint="eastAsia" w:ascii="宋体" w:hAnsi="宋体" w:cs="宋体"/>
                <w:b/>
                <w:sz w:val="18"/>
                <w:szCs w:val="18"/>
              </w:rPr>
              <w:t>毕业教育</w:t>
            </w:r>
          </w:p>
        </w:tc>
        <w:tc>
          <w:tcPr>
            <w:tcW w:w="965" w:type="dxa"/>
            <w:vAlign w:val="center"/>
          </w:tcPr>
          <w:p>
            <w:pPr>
              <w:spacing w:line="320" w:lineRule="exact"/>
              <w:ind w:firstLine="0" w:firstLineChars="0"/>
              <w:jc w:val="center"/>
              <w:rPr>
                <w:rFonts w:ascii="宋体" w:hAnsi="宋体" w:cs="宋体"/>
                <w:b/>
                <w:sz w:val="18"/>
                <w:szCs w:val="18"/>
              </w:rPr>
            </w:pPr>
            <w:r>
              <w:rPr>
                <w:rFonts w:hint="eastAsia" w:ascii="宋体" w:hAnsi="宋体" w:cs="宋体"/>
                <w:b/>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78" w:type="dxa"/>
            <w:vMerge w:val="restart"/>
            <w:vAlign w:val="center"/>
          </w:tcPr>
          <w:p>
            <w:pPr>
              <w:spacing w:line="320" w:lineRule="exact"/>
              <w:ind w:firstLine="0" w:firstLineChars="0"/>
              <w:rPr>
                <w:rFonts w:ascii="宋体" w:hAnsi="宋体" w:cs="宋体"/>
                <w:sz w:val="18"/>
                <w:szCs w:val="18"/>
              </w:rPr>
            </w:pPr>
            <w:r>
              <w:rPr>
                <w:rFonts w:hint="eastAsia" w:ascii="宋体" w:hAnsi="宋体" w:cs="宋体"/>
                <w:sz w:val="18"/>
                <w:szCs w:val="18"/>
              </w:rPr>
              <w:t>一</w:t>
            </w:r>
          </w:p>
        </w:tc>
        <w:tc>
          <w:tcPr>
            <w:tcW w:w="693" w:type="dxa"/>
            <w:vAlign w:val="center"/>
          </w:tcPr>
          <w:p>
            <w:pPr>
              <w:spacing w:line="320" w:lineRule="exact"/>
              <w:ind w:firstLine="0" w:firstLineChars="0"/>
              <w:rPr>
                <w:rFonts w:ascii="宋体" w:hAnsi="宋体" w:cs="宋体"/>
                <w:sz w:val="18"/>
                <w:szCs w:val="18"/>
              </w:rPr>
            </w:pPr>
            <w:r>
              <w:rPr>
                <w:rFonts w:hint="eastAsia" w:ascii="宋体" w:hAnsi="宋体" w:cs="宋体"/>
                <w:sz w:val="18"/>
                <w:szCs w:val="18"/>
              </w:rPr>
              <w:t>1</w:t>
            </w:r>
          </w:p>
        </w:tc>
        <w:tc>
          <w:tcPr>
            <w:tcW w:w="1849" w:type="dxa"/>
            <w:vAlign w:val="center"/>
          </w:tcPr>
          <w:p>
            <w:pPr>
              <w:spacing w:line="320" w:lineRule="exact"/>
              <w:ind w:firstLine="420"/>
              <w:jc w:val="center"/>
              <w:rPr>
                <w:rFonts w:ascii="宋体" w:hAnsi="宋体" w:cs="宋体"/>
                <w:sz w:val="18"/>
                <w:szCs w:val="18"/>
              </w:rPr>
            </w:pPr>
            <w:r>
              <w:rPr>
                <w:rFonts w:hint="eastAsia" w:ascii="宋体" w:hAnsi="宋体" w:cs="宋体"/>
                <w:sz w:val="18"/>
                <w:szCs w:val="18"/>
              </w:rPr>
              <w:t>1</w:t>
            </w:r>
          </w:p>
        </w:tc>
        <w:tc>
          <w:tcPr>
            <w:tcW w:w="833" w:type="dxa"/>
            <w:vAlign w:val="center"/>
          </w:tcPr>
          <w:p>
            <w:pPr>
              <w:spacing w:line="320" w:lineRule="exact"/>
              <w:ind w:firstLine="0" w:firstLineChars="0"/>
              <w:rPr>
                <w:rFonts w:ascii="宋体" w:hAnsi="宋体" w:cs="宋体"/>
                <w:sz w:val="18"/>
                <w:szCs w:val="18"/>
              </w:rPr>
            </w:pPr>
            <w:r>
              <w:rPr>
                <w:rFonts w:hint="eastAsia" w:ascii="宋体" w:hAnsi="宋体" w:cs="宋体"/>
                <w:sz w:val="18"/>
                <w:szCs w:val="18"/>
              </w:rPr>
              <w:t>18</w:t>
            </w:r>
          </w:p>
        </w:tc>
        <w:tc>
          <w:tcPr>
            <w:tcW w:w="678" w:type="dxa"/>
            <w:vAlign w:val="center"/>
          </w:tcPr>
          <w:p>
            <w:pPr>
              <w:spacing w:line="320" w:lineRule="exact"/>
              <w:ind w:firstLine="420"/>
              <w:jc w:val="center"/>
              <w:rPr>
                <w:rFonts w:ascii="宋体" w:hAnsi="宋体" w:cs="宋体"/>
                <w:sz w:val="18"/>
                <w:szCs w:val="18"/>
              </w:rPr>
            </w:pPr>
          </w:p>
        </w:tc>
        <w:tc>
          <w:tcPr>
            <w:tcW w:w="846" w:type="dxa"/>
            <w:vAlign w:val="center"/>
          </w:tcPr>
          <w:p>
            <w:pPr>
              <w:spacing w:line="320" w:lineRule="exact"/>
              <w:ind w:firstLine="420"/>
              <w:jc w:val="center"/>
              <w:rPr>
                <w:rFonts w:ascii="宋体" w:hAnsi="宋体" w:cs="宋体"/>
                <w:sz w:val="18"/>
                <w:szCs w:val="18"/>
              </w:rPr>
            </w:pPr>
          </w:p>
        </w:tc>
        <w:tc>
          <w:tcPr>
            <w:tcW w:w="756" w:type="dxa"/>
            <w:vAlign w:val="center"/>
          </w:tcPr>
          <w:p>
            <w:pPr>
              <w:spacing w:line="320" w:lineRule="exact"/>
              <w:ind w:firstLine="420"/>
              <w:jc w:val="center"/>
              <w:rPr>
                <w:rFonts w:ascii="宋体" w:hAnsi="宋体" w:cs="宋体"/>
                <w:sz w:val="18"/>
                <w:szCs w:val="18"/>
              </w:rPr>
            </w:pPr>
            <w:r>
              <w:rPr>
                <w:rFonts w:hint="eastAsia" w:ascii="宋体" w:hAnsi="宋体" w:cs="宋体"/>
                <w:sz w:val="18"/>
                <w:szCs w:val="18"/>
              </w:rPr>
              <w:t>1</w:t>
            </w:r>
          </w:p>
        </w:tc>
        <w:tc>
          <w:tcPr>
            <w:tcW w:w="782" w:type="dxa"/>
            <w:vAlign w:val="center"/>
          </w:tcPr>
          <w:p>
            <w:pPr>
              <w:spacing w:line="320" w:lineRule="exact"/>
              <w:ind w:firstLine="420"/>
              <w:jc w:val="center"/>
              <w:rPr>
                <w:rFonts w:ascii="宋体" w:hAnsi="宋体" w:cs="宋体"/>
                <w:sz w:val="18"/>
                <w:szCs w:val="18"/>
              </w:rPr>
            </w:pPr>
          </w:p>
        </w:tc>
        <w:tc>
          <w:tcPr>
            <w:tcW w:w="965" w:type="dxa"/>
            <w:vAlign w:val="center"/>
          </w:tcPr>
          <w:p>
            <w:pPr>
              <w:spacing w:line="320" w:lineRule="exact"/>
              <w:ind w:firstLine="420"/>
              <w:jc w:val="center"/>
              <w:rPr>
                <w:rFonts w:ascii="宋体" w:hAnsi="宋体" w:cs="宋体"/>
                <w:sz w:val="18"/>
                <w:szCs w:val="18"/>
              </w:rPr>
            </w:pPr>
            <w:r>
              <w:rPr>
                <w:rFonts w:hint="eastAsia" w:ascii="宋体" w:hAnsi="宋体" w:cs="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78" w:type="dxa"/>
            <w:vMerge w:val="continue"/>
            <w:vAlign w:val="center"/>
          </w:tcPr>
          <w:p>
            <w:pPr>
              <w:spacing w:line="320" w:lineRule="exact"/>
              <w:ind w:firstLine="420"/>
              <w:jc w:val="center"/>
              <w:rPr>
                <w:rFonts w:ascii="宋体" w:hAnsi="宋体" w:cs="宋体"/>
                <w:sz w:val="18"/>
                <w:szCs w:val="18"/>
              </w:rPr>
            </w:pPr>
          </w:p>
        </w:tc>
        <w:tc>
          <w:tcPr>
            <w:tcW w:w="693" w:type="dxa"/>
            <w:vAlign w:val="center"/>
          </w:tcPr>
          <w:p>
            <w:pPr>
              <w:spacing w:line="320" w:lineRule="exact"/>
              <w:ind w:firstLine="0" w:firstLineChars="0"/>
              <w:rPr>
                <w:rFonts w:ascii="宋体" w:hAnsi="宋体" w:cs="宋体"/>
                <w:sz w:val="18"/>
                <w:szCs w:val="18"/>
              </w:rPr>
            </w:pPr>
            <w:r>
              <w:rPr>
                <w:rFonts w:hint="eastAsia" w:ascii="宋体" w:hAnsi="宋体" w:cs="宋体"/>
                <w:sz w:val="18"/>
                <w:szCs w:val="18"/>
              </w:rPr>
              <w:t>2</w:t>
            </w:r>
          </w:p>
        </w:tc>
        <w:tc>
          <w:tcPr>
            <w:tcW w:w="1849" w:type="dxa"/>
            <w:vAlign w:val="center"/>
          </w:tcPr>
          <w:p>
            <w:pPr>
              <w:spacing w:line="320" w:lineRule="exact"/>
              <w:ind w:firstLine="420"/>
              <w:jc w:val="center"/>
              <w:rPr>
                <w:rFonts w:ascii="宋体" w:hAnsi="宋体" w:cs="宋体"/>
                <w:sz w:val="18"/>
                <w:szCs w:val="18"/>
              </w:rPr>
            </w:pPr>
          </w:p>
        </w:tc>
        <w:tc>
          <w:tcPr>
            <w:tcW w:w="833" w:type="dxa"/>
            <w:vAlign w:val="center"/>
          </w:tcPr>
          <w:p>
            <w:pPr>
              <w:spacing w:line="320" w:lineRule="exact"/>
              <w:ind w:firstLine="0" w:firstLineChars="0"/>
              <w:rPr>
                <w:rFonts w:ascii="宋体" w:hAnsi="宋体" w:cs="宋体"/>
                <w:sz w:val="18"/>
                <w:szCs w:val="18"/>
              </w:rPr>
            </w:pPr>
            <w:r>
              <w:rPr>
                <w:rFonts w:hint="eastAsia" w:ascii="宋体" w:hAnsi="宋体" w:cs="宋体"/>
                <w:sz w:val="18"/>
                <w:szCs w:val="18"/>
              </w:rPr>
              <w:t>18</w:t>
            </w:r>
          </w:p>
        </w:tc>
        <w:tc>
          <w:tcPr>
            <w:tcW w:w="678" w:type="dxa"/>
            <w:vAlign w:val="center"/>
          </w:tcPr>
          <w:p>
            <w:pPr>
              <w:spacing w:line="320" w:lineRule="exact"/>
              <w:ind w:firstLine="420"/>
              <w:jc w:val="center"/>
              <w:rPr>
                <w:rFonts w:ascii="宋体" w:hAnsi="宋体" w:cs="宋体"/>
                <w:sz w:val="18"/>
                <w:szCs w:val="18"/>
              </w:rPr>
            </w:pPr>
          </w:p>
        </w:tc>
        <w:tc>
          <w:tcPr>
            <w:tcW w:w="846" w:type="dxa"/>
            <w:vAlign w:val="center"/>
          </w:tcPr>
          <w:p>
            <w:pPr>
              <w:spacing w:line="320" w:lineRule="exact"/>
              <w:ind w:firstLine="420"/>
              <w:jc w:val="center"/>
              <w:rPr>
                <w:rFonts w:ascii="宋体" w:hAnsi="宋体" w:cs="宋体"/>
                <w:sz w:val="18"/>
                <w:szCs w:val="18"/>
              </w:rPr>
            </w:pPr>
            <w:r>
              <w:rPr>
                <w:rFonts w:hint="eastAsia" w:ascii="宋体" w:hAnsi="宋体" w:cs="宋体"/>
                <w:sz w:val="18"/>
                <w:szCs w:val="18"/>
              </w:rPr>
              <w:t>1</w:t>
            </w:r>
          </w:p>
        </w:tc>
        <w:tc>
          <w:tcPr>
            <w:tcW w:w="756" w:type="dxa"/>
            <w:vAlign w:val="center"/>
          </w:tcPr>
          <w:p>
            <w:pPr>
              <w:spacing w:line="320" w:lineRule="exact"/>
              <w:ind w:firstLine="420"/>
              <w:jc w:val="center"/>
              <w:rPr>
                <w:rFonts w:ascii="宋体" w:hAnsi="宋体" w:cs="宋体"/>
                <w:sz w:val="18"/>
                <w:szCs w:val="18"/>
              </w:rPr>
            </w:pPr>
            <w:r>
              <w:rPr>
                <w:rFonts w:hint="eastAsia" w:ascii="宋体" w:hAnsi="宋体" w:cs="宋体"/>
                <w:sz w:val="18"/>
                <w:szCs w:val="18"/>
              </w:rPr>
              <w:t>1</w:t>
            </w:r>
          </w:p>
        </w:tc>
        <w:tc>
          <w:tcPr>
            <w:tcW w:w="782" w:type="dxa"/>
            <w:vAlign w:val="center"/>
          </w:tcPr>
          <w:p>
            <w:pPr>
              <w:spacing w:line="320" w:lineRule="exact"/>
              <w:ind w:firstLine="420"/>
              <w:jc w:val="center"/>
              <w:rPr>
                <w:rFonts w:ascii="宋体" w:hAnsi="宋体" w:cs="宋体"/>
                <w:sz w:val="18"/>
                <w:szCs w:val="18"/>
              </w:rPr>
            </w:pPr>
          </w:p>
        </w:tc>
        <w:tc>
          <w:tcPr>
            <w:tcW w:w="965" w:type="dxa"/>
            <w:vAlign w:val="center"/>
          </w:tcPr>
          <w:p>
            <w:pPr>
              <w:spacing w:line="320" w:lineRule="exact"/>
              <w:ind w:firstLine="420"/>
              <w:jc w:val="center"/>
              <w:rPr>
                <w:rFonts w:ascii="宋体" w:hAnsi="宋体" w:cs="宋体"/>
                <w:sz w:val="18"/>
                <w:szCs w:val="18"/>
              </w:rPr>
            </w:pPr>
            <w:r>
              <w:rPr>
                <w:rFonts w:hint="eastAsia" w:ascii="宋体" w:hAnsi="宋体" w:cs="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78" w:type="dxa"/>
            <w:vMerge w:val="restart"/>
            <w:vAlign w:val="center"/>
          </w:tcPr>
          <w:p>
            <w:pPr>
              <w:spacing w:line="320" w:lineRule="exact"/>
              <w:ind w:firstLine="0" w:firstLineChars="0"/>
              <w:rPr>
                <w:rFonts w:ascii="宋体" w:hAnsi="宋体" w:cs="宋体"/>
                <w:sz w:val="18"/>
                <w:szCs w:val="18"/>
              </w:rPr>
            </w:pPr>
            <w:r>
              <w:rPr>
                <w:rFonts w:hint="eastAsia" w:ascii="宋体" w:hAnsi="宋体" w:cs="宋体"/>
                <w:sz w:val="18"/>
                <w:szCs w:val="18"/>
              </w:rPr>
              <w:t>二</w:t>
            </w:r>
          </w:p>
        </w:tc>
        <w:tc>
          <w:tcPr>
            <w:tcW w:w="693" w:type="dxa"/>
            <w:vAlign w:val="center"/>
          </w:tcPr>
          <w:p>
            <w:pPr>
              <w:spacing w:line="320" w:lineRule="exact"/>
              <w:ind w:firstLine="0" w:firstLineChars="0"/>
              <w:rPr>
                <w:rFonts w:ascii="宋体" w:hAnsi="宋体" w:cs="宋体"/>
                <w:sz w:val="18"/>
                <w:szCs w:val="18"/>
              </w:rPr>
            </w:pPr>
            <w:r>
              <w:rPr>
                <w:rFonts w:hint="eastAsia" w:ascii="宋体" w:hAnsi="宋体" w:cs="宋体"/>
                <w:sz w:val="18"/>
                <w:szCs w:val="18"/>
              </w:rPr>
              <w:t>3</w:t>
            </w:r>
          </w:p>
        </w:tc>
        <w:tc>
          <w:tcPr>
            <w:tcW w:w="1849" w:type="dxa"/>
            <w:vAlign w:val="center"/>
          </w:tcPr>
          <w:p>
            <w:pPr>
              <w:spacing w:line="320" w:lineRule="exact"/>
              <w:ind w:firstLine="420"/>
              <w:jc w:val="center"/>
              <w:rPr>
                <w:rFonts w:ascii="宋体" w:hAnsi="宋体" w:cs="宋体"/>
                <w:sz w:val="18"/>
                <w:szCs w:val="18"/>
              </w:rPr>
            </w:pPr>
          </w:p>
        </w:tc>
        <w:tc>
          <w:tcPr>
            <w:tcW w:w="833" w:type="dxa"/>
            <w:vAlign w:val="center"/>
          </w:tcPr>
          <w:p>
            <w:pPr>
              <w:spacing w:line="320" w:lineRule="exact"/>
              <w:ind w:firstLine="0" w:firstLineChars="0"/>
              <w:rPr>
                <w:rFonts w:ascii="宋体" w:hAnsi="宋体" w:cs="宋体"/>
                <w:sz w:val="18"/>
                <w:szCs w:val="18"/>
              </w:rPr>
            </w:pPr>
            <w:r>
              <w:rPr>
                <w:rFonts w:hint="eastAsia" w:ascii="宋体" w:hAnsi="宋体" w:cs="宋体"/>
                <w:sz w:val="18"/>
                <w:szCs w:val="18"/>
              </w:rPr>
              <w:t>18</w:t>
            </w:r>
          </w:p>
        </w:tc>
        <w:tc>
          <w:tcPr>
            <w:tcW w:w="678" w:type="dxa"/>
            <w:vAlign w:val="center"/>
          </w:tcPr>
          <w:p>
            <w:pPr>
              <w:spacing w:line="320" w:lineRule="exact"/>
              <w:ind w:firstLine="420"/>
              <w:jc w:val="center"/>
              <w:rPr>
                <w:rFonts w:ascii="宋体" w:hAnsi="宋体" w:cs="宋体"/>
                <w:sz w:val="18"/>
                <w:szCs w:val="18"/>
              </w:rPr>
            </w:pPr>
          </w:p>
        </w:tc>
        <w:tc>
          <w:tcPr>
            <w:tcW w:w="846" w:type="dxa"/>
            <w:vAlign w:val="center"/>
          </w:tcPr>
          <w:p>
            <w:pPr>
              <w:spacing w:line="320" w:lineRule="exact"/>
              <w:ind w:firstLine="420"/>
              <w:jc w:val="center"/>
              <w:rPr>
                <w:rFonts w:ascii="宋体" w:hAnsi="宋体" w:cs="宋体"/>
                <w:sz w:val="18"/>
                <w:szCs w:val="18"/>
              </w:rPr>
            </w:pPr>
            <w:r>
              <w:rPr>
                <w:rFonts w:hint="eastAsia" w:ascii="宋体" w:hAnsi="宋体" w:cs="宋体"/>
                <w:sz w:val="18"/>
                <w:szCs w:val="18"/>
              </w:rPr>
              <w:t>1</w:t>
            </w:r>
          </w:p>
        </w:tc>
        <w:tc>
          <w:tcPr>
            <w:tcW w:w="756" w:type="dxa"/>
            <w:vAlign w:val="center"/>
          </w:tcPr>
          <w:p>
            <w:pPr>
              <w:spacing w:line="320" w:lineRule="exact"/>
              <w:ind w:firstLine="420"/>
              <w:jc w:val="center"/>
              <w:rPr>
                <w:rFonts w:ascii="宋体" w:hAnsi="宋体" w:cs="宋体"/>
                <w:sz w:val="18"/>
                <w:szCs w:val="18"/>
              </w:rPr>
            </w:pPr>
            <w:r>
              <w:rPr>
                <w:rFonts w:hint="eastAsia" w:ascii="宋体" w:hAnsi="宋体" w:cs="宋体"/>
                <w:sz w:val="18"/>
                <w:szCs w:val="18"/>
              </w:rPr>
              <w:t>1</w:t>
            </w:r>
          </w:p>
        </w:tc>
        <w:tc>
          <w:tcPr>
            <w:tcW w:w="782" w:type="dxa"/>
            <w:vAlign w:val="center"/>
          </w:tcPr>
          <w:p>
            <w:pPr>
              <w:spacing w:line="320" w:lineRule="exact"/>
              <w:ind w:firstLine="420"/>
              <w:jc w:val="center"/>
              <w:rPr>
                <w:rFonts w:ascii="宋体" w:hAnsi="宋体" w:cs="宋体"/>
                <w:sz w:val="18"/>
                <w:szCs w:val="18"/>
              </w:rPr>
            </w:pPr>
          </w:p>
        </w:tc>
        <w:tc>
          <w:tcPr>
            <w:tcW w:w="965" w:type="dxa"/>
            <w:vAlign w:val="center"/>
          </w:tcPr>
          <w:p>
            <w:pPr>
              <w:spacing w:line="320" w:lineRule="exact"/>
              <w:ind w:firstLine="420"/>
              <w:jc w:val="center"/>
              <w:rPr>
                <w:rFonts w:ascii="宋体" w:hAnsi="宋体" w:cs="宋体"/>
                <w:sz w:val="18"/>
                <w:szCs w:val="18"/>
              </w:rPr>
            </w:pPr>
            <w:r>
              <w:rPr>
                <w:rFonts w:hint="eastAsia" w:ascii="宋体" w:hAnsi="宋体" w:cs="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78" w:type="dxa"/>
            <w:vMerge w:val="continue"/>
            <w:vAlign w:val="center"/>
          </w:tcPr>
          <w:p>
            <w:pPr>
              <w:spacing w:line="320" w:lineRule="exact"/>
              <w:ind w:firstLine="420"/>
              <w:jc w:val="center"/>
              <w:rPr>
                <w:rFonts w:ascii="宋体" w:hAnsi="宋体" w:cs="宋体"/>
                <w:sz w:val="18"/>
                <w:szCs w:val="18"/>
              </w:rPr>
            </w:pPr>
          </w:p>
        </w:tc>
        <w:tc>
          <w:tcPr>
            <w:tcW w:w="693" w:type="dxa"/>
            <w:vAlign w:val="center"/>
          </w:tcPr>
          <w:p>
            <w:pPr>
              <w:spacing w:line="320" w:lineRule="exact"/>
              <w:ind w:firstLine="0" w:firstLineChars="0"/>
              <w:rPr>
                <w:rFonts w:ascii="宋体" w:hAnsi="宋体" w:cs="宋体"/>
                <w:sz w:val="18"/>
                <w:szCs w:val="18"/>
              </w:rPr>
            </w:pPr>
            <w:r>
              <w:rPr>
                <w:rFonts w:hint="eastAsia" w:ascii="宋体" w:hAnsi="宋体" w:cs="宋体"/>
                <w:sz w:val="18"/>
                <w:szCs w:val="18"/>
              </w:rPr>
              <w:t>4</w:t>
            </w:r>
          </w:p>
        </w:tc>
        <w:tc>
          <w:tcPr>
            <w:tcW w:w="1849" w:type="dxa"/>
            <w:vAlign w:val="center"/>
          </w:tcPr>
          <w:p>
            <w:pPr>
              <w:spacing w:line="320" w:lineRule="exact"/>
              <w:ind w:firstLine="420"/>
              <w:jc w:val="center"/>
              <w:rPr>
                <w:rFonts w:ascii="宋体" w:hAnsi="宋体" w:cs="宋体"/>
                <w:sz w:val="18"/>
                <w:szCs w:val="18"/>
              </w:rPr>
            </w:pPr>
          </w:p>
        </w:tc>
        <w:tc>
          <w:tcPr>
            <w:tcW w:w="833" w:type="dxa"/>
            <w:vAlign w:val="center"/>
          </w:tcPr>
          <w:p>
            <w:pPr>
              <w:spacing w:line="320" w:lineRule="exact"/>
              <w:ind w:firstLine="0" w:firstLineChars="0"/>
              <w:rPr>
                <w:rFonts w:ascii="宋体" w:hAnsi="宋体" w:cs="宋体"/>
                <w:sz w:val="18"/>
                <w:szCs w:val="18"/>
              </w:rPr>
            </w:pPr>
            <w:r>
              <w:rPr>
                <w:rFonts w:hint="eastAsia" w:ascii="宋体" w:hAnsi="宋体" w:cs="宋体"/>
                <w:sz w:val="18"/>
                <w:szCs w:val="18"/>
              </w:rPr>
              <w:t>18</w:t>
            </w:r>
          </w:p>
        </w:tc>
        <w:tc>
          <w:tcPr>
            <w:tcW w:w="678" w:type="dxa"/>
            <w:vAlign w:val="center"/>
          </w:tcPr>
          <w:p>
            <w:pPr>
              <w:spacing w:line="320" w:lineRule="exact"/>
              <w:ind w:firstLine="420"/>
              <w:jc w:val="center"/>
              <w:rPr>
                <w:rFonts w:ascii="宋体" w:hAnsi="宋体" w:cs="宋体"/>
                <w:sz w:val="18"/>
                <w:szCs w:val="18"/>
              </w:rPr>
            </w:pPr>
          </w:p>
        </w:tc>
        <w:tc>
          <w:tcPr>
            <w:tcW w:w="846" w:type="dxa"/>
            <w:vAlign w:val="center"/>
          </w:tcPr>
          <w:p>
            <w:pPr>
              <w:spacing w:line="320" w:lineRule="exact"/>
              <w:ind w:firstLine="420"/>
              <w:jc w:val="center"/>
              <w:rPr>
                <w:rFonts w:ascii="宋体" w:hAnsi="宋体" w:cs="宋体"/>
                <w:sz w:val="18"/>
                <w:szCs w:val="18"/>
              </w:rPr>
            </w:pPr>
            <w:r>
              <w:rPr>
                <w:rFonts w:hint="eastAsia" w:ascii="宋体" w:hAnsi="宋体" w:cs="宋体"/>
                <w:sz w:val="18"/>
                <w:szCs w:val="18"/>
              </w:rPr>
              <w:t>1</w:t>
            </w:r>
          </w:p>
        </w:tc>
        <w:tc>
          <w:tcPr>
            <w:tcW w:w="756" w:type="dxa"/>
            <w:vAlign w:val="center"/>
          </w:tcPr>
          <w:p>
            <w:pPr>
              <w:spacing w:line="320" w:lineRule="exact"/>
              <w:ind w:firstLine="420"/>
              <w:jc w:val="center"/>
              <w:rPr>
                <w:rFonts w:ascii="宋体" w:hAnsi="宋体" w:cs="宋体"/>
                <w:sz w:val="18"/>
                <w:szCs w:val="18"/>
              </w:rPr>
            </w:pPr>
            <w:r>
              <w:rPr>
                <w:rFonts w:hint="eastAsia" w:ascii="宋体" w:hAnsi="宋体" w:cs="宋体"/>
                <w:sz w:val="18"/>
                <w:szCs w:val="18"/>
              </w:rPr>
              <w:t>1</w:t>
            </w:r>
          </w:p>
        </w:tc>
        <w:tc>
          <w:tcPr>
            <w:tcW w:w="782" w:type="dxa"/>
            <w:vAlign w:val="center"/>
          </w:tcPr>
          <w:p>
            <w:pPr>
              <w:spacing w:line="320" w:lineRule="exact"/>
              <w:ind w:firstLine="420"/>
              <w:jc w:val="center"/>
              <w:rPr>
                <w:rFonts w:ascii="宋体" w:hAnsi="宋体" w:cs="宋体"/>
                <w:sz w:val="18"/>
                <w:szCs w:val="18"/>
              </w:rPr>
            </w:pPr>
          </w:p>
        </w:tc>
        <w:tc>
          <w:tcPr>
            <w:tcW w:w="965" w:type="dxa"/>
            <w:vAlign w:val="center"/>
          </w:tcPr>
          <w:p>
            <w:pPr>
              <w:spacing w:line="320" w:lineRule="exact"/>
              <w:ind w:firstLine="420"/>
              <w:jc w:val="center"/>
              <w:rPr>
                <w:rFonts w:ascii="宋体" w:hAnsi="宋体" w:cs="宋体"/>
                <w:sz w:val="18"/>
                <w:szCs w:val="18"/>
              </w:rPr>
            </w:pPr>
            <w:r>
              <w:rPr>
                <w:rFonts w:hint="eastAsia" w:ascii="宋体" w:hAnsi="宋体" w:cs="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78" w:type="dxa"/>
            <w:vMerge w:val="restart"/>
            <w:vAlign w:val="center"/>
          </w:tcPr>
          <w:p>
            <w:pPr>
              <w:spacing w:line="320" w:lineRule="exact"/>
              <w:ind w:firstLine="0" w:firstLineChars="0"/>
              <w:rPr>
                <w:rFonts w:ascii="宋体" w:hAnsi="宋体" w:cs="宋体"/>
                <w:sz w:val="18"/>
                <w:szCs w:val="18"/>
              </w:rPr>
            </w:pPr>
            <w:r>
              <w:rPr>
                <w:rFonts w:hint="eastAsia" w:ascii="宋体" w:hAnsi="宋体" w:cs="宋体"/>
                <w:sz w:val="18"/>
                <w:szCs w:val="18"/>
              </w:rPr>
              <w:t>三</w:t>
            </w:r>
          </w:p>
        </w:tc>
        <w:tc>
          <w:tcPr>
            <w:tcW w:w="693" w:type="dxa"/>
            <w:vAlign w:val="center"/>
          </w:tcPr>
          <w:p>
            <w:pPr>
              <w:spacing w:line="320" w:lineRule="exact"/>
              <w:ind w:firstLine="0" w:firstLineChars="0"/>
              <w:rPr>
                <w:rFonts w:ascii="宋体" w:hAnsi="宋体" w:cs="宋体"/>
                <w:sz w:val="18"/>
                <w:szCs w:val="18"/>
              </w:rPr>
            </w:pPr>
            <w:r>
              <w:rPr>
                <w:rFonts w:hint="eastAsia" w:ascii="宋体" w:hAnsi="宋体" w:cs="宋体"/>
                <w:sz w:val="18"/>
                <w:szCs w:val="18"/>
              </w:rPr>
              <w:t>5</w:t>
            </w:r>
          </w:p>
        </w:tc>
        <w:tc>
          <w:tcPr>
            <w:tcW w:w="1849" w:type="dxa"/>
            <w:vAlign w:val="center"/>
          </w:tcPr>
          <w:p>
            <w:pPr>
              <w:spacing w:line="320" w:lineRule="exact"/>
              <w:ind w:firstLine="420"/>
              <w:jc w:val="center"/>
              <w:rPr>
                <w:rFonts w:ascii="宋体" w:hAnsi="宋体" w:cs="宋体"/>
                <w:sz w:val="18"/>
                <w:szCs w:val="18"/>
              </w:rPr>
            </w:pPr>
          </w:p>
        </w:tc>
        <w:tc>
          <w:tcPr>
            <w:tcW w:w="833" w:type="dxa"/>
            <w:vAlign w:val="center"/>
          </w:tcPr>
          <w:p>
            <w:pPr>
              <w:spacing w:line="320" w:lineRule="exact"/>
              <w:ind w:firstLine="0" w:firstLineChars="0"/>
              <w:rPr>
                <w:rFonts w:ascii="宋体" w:hAnsi="宋体" w:cs="宋体"/>
                <w:sz w:val="18"/>
                <w:szCs w:val="18"/>
              </w:rPr>
            </w:pPr>
            <w:r>
              <w:rPr>
                <w:rFonts w:hint="eastAsia" w:ascii="宋体" w:hAnsi="宋体" w:cs="宋体"/>
                <w:sz w:val="18"/>
                <w:szCs w:val="18"/>
              </w:rPr>
              <w:t>18</w:t>
            </w:r>
          </w:p>
        </w:tc>
        <w:tc>
          <w:tcPr>
            <w:tcW w:w="678" w:type="dxa"/>
            <w:vAlign w:val="center"/>
          </w:tcPr>
          <w:p>
            <w:pPr>
              <w:spacing w:line="320" w:lineRule="exact"/>
              <w:ind w:firstLine="420"/>
              <w:jc w:val="center"/>
              <w:rPr>
                <w:rFonts w:ascii="宋体" w:hAnsi="宋体" w:cs="宋体"/>
                <w:sz w:val="18"/>
                <w:szCs w:val="18"/>
              </w:rPr>
            </w:pPr>
          </w:p>
        </w:tc>
        <w:tc>
          <w:tcPr>
            <w:tcW w:w="846" w:type="dxa"/>
            <w:vAlign w:val="center"/>
          </w:tcPr>
          <w:p>
            <w:pPr>
              <w:spacing w:line="320" w:lineRule="exact"/>
              <w:ind w:firstLine="420"/>
              <w:jc w:val="center"/>
              <w:rPr>
                <w:rFonts w:ascii="宋体" w:hAnsi="宋体" w:cs="宋体"/>
                <w:sz w:val="18"/>
                <w:szCs w:val="18"/>
              </w:rPr>
            </w:pPr>
            <w:r>
              <w:rPr>
                <w:rFonts w:hint="eastAsia" w:ascii="宋体" w:hAnsi="宋体" w:cs="宋体"/>
                <w:sz w:val="18"/>
                <w:szCs w:val="18"/>
              </w:rPr>
              <w:t>1</w:t>
            </w:r>
          </w:p>
        </w:tc>
        <w:tc>
          <w:tcPr>
            <w:tcW w:w="756" w:type="dxa"/>
            <w:vAlign w:val="center"/>
          </w:tcPr>
          <w:p>
            <w:pPr>
              <w:spacing w:line="320" w:lineRule="exact"/>
              <w:ind w:firstLine="420"/>
              <w:jc w:val="center"/>
              <w:rPr>
                <w:rFonts w:ascii="宋体" w:hAnsi="宋体" w:cs="宋体"/>
                <w:sz w:val="18"/>
                <w:szCs w:val="18"/>
              </w:rPr>
            </w:pPr>
            <w:r>
              <w:rPr>
                <w:rFonts w:hint="eastAsia" w:ascii="宋体" w:hAnsi="宋体" w:cs="宋体"/>
                <w:sz w:val="18"/>
                <w:szCs w:val="18"/>
              </w:rPr>
              <w:t>1</w:t>
            </w:r>
          </w:p>
        </w:tc>
        <w:tc>
          <w:tcPr>
            <w:tcW w:w="782" w:type="dxa"/>
            <w:vAlign w:val="center"/>
          </w:tcPr>
          <w:p>
            <w:pPr>
              <w:spacing w:line="320" w:lineRule="exact"/>
              <w:ind w:firstLine="420"/>
              <w:jc w:val="center"/>
              <w:rPr>
                <w:rFonts w:ascii="宋体" w:hAnsi="宋体" w:cs="宋体"/>
                <w:sz w:val="18"/>
                <w:szCs w:val="18"/>
              </w:rPr>
            </w:pPr>
          </w:p>
        </w:tc>
        <w:tc>
          <w:tcPr>
            <w:tcW w:w="965" w:type="dxa"/>
            <w:vAlign w:val="center"/>
          </w:tcPr>
          <w:p>
            <w:pPr>
              <w:spacing w:line="320" w:lineRule="exact"/>
              <w:ind w:firstLine="420"/>
              <w:jc w:val="center"/>
              <w:rPr>
                <w:rFonts w:ascii="宋体" w:hAnsi="宋体" w:cs="宋体"/>
                <w:sz w:val="18"/>
                <w:szCs w:val="18"/>
              </w:rPr>
            </w:pPr>
            <w:r>
              <w:rPr>
                <w:rFonts w:hint="eastAsia" w:ascii="宋体" w:hAnsi="宋体" w:cs="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78" w:type="dxa"/>
            <w:vMerge w:val="continue"/>
            <w:vAlign w:val="center"/>
          </w:tcPr>
          <w:p>
            <w:pPr>
              <w:spacing w:line="320" w:lineRule="exact"/>
              <w:ind w:firstLine="420"/>
              <w:rPr>
                <w:rFonts w:ascii="宋体" w:hAnsi="宋体" w:cs="宋体"/>
                <w:sz w:val="18"/>
                <w:szCs w:val="18"/>
              </w:rPr>
            </w:pPr>
          </w:p>
        </w:tc>
        <w:tc>
          <w:tcPr>
            <w:tcW w:w="693" w:type="dxa"/>
            <w:vAlign w:val="center"/>
          </w:tcPr>
          <w:p>
            <w:pPr>
              <w:spacing w:line="320" w:lineRule="exact"/>
              <w:ind w:firstLine="0" w:firstLineChars="0"/>
              <w:rPr>
                <w:rFonts w:ascii="宋体" w:hAnsi="宋体" w:cs="宋体"/>
                <w:sz w:val="18"/>
                <w:szCs w:val="18"/>
              </w:rPr>
            </w:pPr>
            <w:r>
              <w:rPr>
                <w:rFonts w:hint="eastAsia" w:ascii="宋体" w:hAnsi="宋体" w:cs="宋体"/>
                <w:sz w:val="18"/>
                <w:szCs w:val="18"/>
              </w:rPr>
              <w:t>6</w:t>
            </w:r>
          </w:p>
        </w:tc>
        <w:tc>
          <w:tcPr>
            <w:tcW w:w="1849" w:type="dxa"/>
            <w:vAlign w:val="center"/>
          </w:tcPr>
          <w:p>
            <w:pPr>
              <w:spacing w:line="320" w:lineRule="exact"/>
              <w:ind w:firstLine="420"/>
              <w:jc w:val="center"/>
              <w:rPr>
                <w:rFonts w:ascii="宋体" w:hAnsi="宋体" w:cs="宋体"/>
                <w:sz w:val="18"/>
                <w:szCs w:val="18"/>
              </w:rPr>
            </w:pPr>
          </w:p>
        </w:tc>
        <w:tc>
          <w:tcPr>
            <w:tcW w:w="833" w:type="dxa"/>
            <w:vAlign w:val="center"/>
          </w:tcPr>
          <w:p>
            <w:pPr>
              <w:spacing w:line="320" w:lineRule="exact"/>
              <w:ind w:firstLine="420"/>
              <w:jc w:val="center"/>
              <w:rPr>
                <w:rFonts w:ascii="宋体" w:hAnsi="宋体" w:cs="宋体"/>
                <w:sz w:val="18"/>
                <w:szCs w:val="18"/>
              </w:rPr>
            </w:pPr>
          </w:p>
        </w:tc>
        <w:tc>
          <w:tcPr>
            <w:tcW w:w="678" w:type="dxa"/>
            <w:vAlign w:val="center"/>
          </w:tcPr>
          <w:p>
            <w:pPr>
              <w:spacing w:line="320" w:lineRule="exact"/>
              <w:ind w:firstLine="0" w:firstLineChars="0"/>
              <w:rPr>
                <w:rFonts w:ascii="宋体" w:hAnsi="宋体" w:cs="宋体"/>
                <w:sz w:val="18"/>
                <w:szCs w:val="18"/>
              </w:rPr>
            </w:pPr>
            <w:r>
              <w:rPr>
                <w:rFonts w:hint="eastAsia" w:ascii="宋体" w:hAnsi="宋体" w:cs="宋体"/>
                <w:sz w:val="18"/>
                <w:szCs w:val="18"/>
              </w:rPr>
              <w:t>18</w:t>
            </w:r>
          </w:p>
        </w:tc>
        <w:tc>
          <w:tcPr>
            <w:tcW w:w="846" w:type="dxa"/>
            <w:vAlign w:val="center"/>
          </w:tcPr>
          <w:p>
            <w:pPr>
              <w:spacing w:line="320" w:lineRule="exact"/>
              <w:ind w:firstLine="420"/>
              <w:jc w:val="center"/>
              <w:rPr>
                <w:rFonts w:ascii="宋体" w:hAnsi="宋体" w:cs="宋体"/>
                <w:sz w:val="18"/>
                <w:szCs w:val="18"/>
              </w:rPr>
            </w:pPr>
          </w:p>
        </w:tc>
        <w:tc>
          <w:tcPr>
            <w:tcW w:w="756" w:type="dxa"/>
            <w:vAlign w:val="center"/>
          </w:tcPr>
          <w:p>
            <w:pPr>
              <w:spacing w:line="320" w:lineRule="exact"/>
              <w:ind w:firstLine="420"/>
              <w:jc w:val="center"/>
              <w:rPr>
                <w:rFonts w:ascii="宋体" w:hAnsi="宋体" w:cs="宋体"/>
                <w:sz w:val="18"/>
                <w:szCs w:val="18"/>
              </w:rPr>
            </w:pPr>
          </w:p>
        </w:tc>
        <w:tc>
          <w:tcPr>
            <w:tcW w:w="782" w:type="dxa"/>
            <w:vAlign w:val="center"/>
          </w:tcPr>
          <w:p>
            <w:pPr>
              <w:spacing w:line="320" w:lineRule="exact"/>
              <w:ind w:firstLine="420"/>
              <w:jc w:val="center"/>
              <w:rPr>
                <w:rFonts w:ascii="宋体" w:hAnsi="宋体" w:cs="宋体"/>
                <w:sz w:val="18"/>
                <w:szCs w:val="18"/>
              </w:rPr>
            </w:pPr>
            <w:r>
              <w:rPr>
                <w:rFonts w:hint="eastAsia" w:ascii="宋体" w:hAnsi="宋体" w:cs="宋体"/>
                <w:sz w:val="18"/>
                <w:szCs w:val="18"/>
              </w:rPr>
              <w:t>2</w:t>
            </w:r>
          </w:p>
        </w:tc>
        <w:tc>
          <w:tcPr>
            <w:tcW w:w="965" w:type="dxa"/>
            <w:vAlign w:val="center"/>
          </w:tcPr>
          <w:p>
            <w:pPr>
              <w:spacing w:line="320" w:lineRule="exact"/>
              <w:ind w:firstLine="420"/>
              <w:jc w:val="center"/>
              <w:rPr>
                <w:rFonts w:ascii="宋体" w:hAnsi="宋体" w:cs="宋体"/>
                <w:sz w:val="18"/>
                <w:szCs w:val="18"/>
              </w:rPr>
            </w:pPr>
            <w:r>
              <w:rPr>
                <w:rFonts w:hint="eastAsia" w:ascii="宋体" w:hAnsi="宋体" w:cs="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71" w:type="dxa"/>
            <w:gridSpan w:val="2"/>
            <w:vAlign w:val="center"/>
          </w:tcPr>
          <w:p>
            <w:pPr>
              <w:spacing w:line="320" w:lineRule="exact"/>
              <w:ind w:firstLine="420"/>
              <w:jc w:val="center"/>
              <w:rPr>
                <w:rFonts w:ascii="宋体" w:hAnsi="宋体" w:cs="宋体"/>
                <w:sz w:val="18"/>
                <w:szCs w:val="18"/>
              </w:rPr>
            </w:pPr>
            <w:r>
              <w:rPr>
                <w:rFonts w:hint="eastAsia" w:ascii="宋体" w:hAnsi="宋体" w:cs="宋体"/>
                <w:sz w:val="18"/>
                <w:szCs w:val="18"/>
              </w:rPr>
              <w:t>总 计</w:t>
            </w:r>
          </w:p>
        </w:tc>
        <w:tc>
          <w:tcPr>
            <w:tcW w:w="1849" w:type="dxa"/>
            <w:vAlign w:val="center"/>
          </w:tcPr>
          <w:p>
            <w:pPr>
              <w:spacing w:line="320" w:lineRule="exact"/>
              <w:ind w:firstLine="420"/>
              <w:jc w:val="center"/>
              <w:rPr>
                <w:rFonts w:ascii="宋体" w:hAnsi="宋体" w:cs="宋体"/>
                <w:sz w:val="18"/>
                <w:szCs w:val="18"/>
              </w:rPr>
            </w:pPr>
            <w:r>
              <w:rPr>
                <w:rFonts w:hint="eastAsia" w:ascii="宋体" w:hAnsi="宋体" w:cs="宋体"/>
                <w:sz w:val="18"/>
                <w:szCs w:val="18"/>
              </w:rPr>
              <w:t>1</w:t>
            </w:r>
          </w:p>
        </w:tc>
        <w:tc>
          <w:tcPr>
            <w:tcW w:w="833" w:type="dxa"/>
            <w:vAlign w:val="center"/>
          </w:tcPr>
          <w:p>
            <w:pPr>
              <w:spacing w:line="320" w:lineRule="exact"/>
              <w:ind w:firstLine="0" w:firstLineChars="0"/>
              <w:rPr>
                <w:rFonts w:ascii="宋体" w:hAnsi="宋体" w:cs="宋体"/>
                <w:sz w:val="18"/>
                <w:szCs w:val="18"/>
              </w:rPr>
            </w:pPr>
            <w:r>
              <w:rPr>
                <w:rFonts w:hint="eastAsia" w:ascii="宋体" w:hAnsi="宋体" w:cs="宋体"/>
                <w:sz w:val="18"/>
                <w:szCs w:val="18"/>
              </w:rPr>
              <w:t>90</w:t>
            </w:r>
          </w:p>
        </w:tc>
        <w:tc>
          <w:tcPr>
            <w:tcW w:w="678" w:type="dxa"/>
            <w:vAlign w:val="center"/>
          </w:tcPr>
          <w:p>
            <w:pPr>
              <w:spacing w:line="320" w:lineRule="exact"/>
              <w:ind w:firstLine="0" w:firstLineChars="0"/>
              <w:rPr>
                <w:rFonts w:ascii="宋体" w:hAnsi="宋体" w:cs="宋体"/>
                <w:sz w:val="18"/>
                <w:szCs w:val="18"/>
              </w:rPr>
            </w:pPr>
            <w:r>
              <w:rPr>
                <w:rFonts w:hint="eastAsia" w:ascii="宋体" w:hAnsi="宋体" w:cs="宋体"/>
                <w:sz w:val="18"/>
                <w:szCs w:val="18"/>
              </w:rPr>
              <w:t>18</w:t>
            </w:r>
          </w:p>
        </w:tc>
        <w:tc>
          <w:tcPr>
            <w:tcW w:w="846" w:type="dxa"/>
            <w:vAlign w:val="center"/>
          </w:tcPr>
          <w:p>
            <w:pPr>
              <w:spacing w:line="320" w:lineRule="exact"/>
              <w:ind w:firstLine="420"/>
              <w:jc w:val="center"/>
              <w:rPr>
                <w:rFonts w:ascii="宋体" w:hAnsi="宋体" w:cs="宋体"/>
                <w:sz w:val="18"/>
                <w:szCs w:val="18"/>
              </w:rPr>
            </w:pPr>
            <w:r>
              <w:rPr>
                <w:rFonts w:hint="eastAsia" w:ascii="宋体" w:hAnsi="宋体" w:cs="宋体"/>
                <w:sz w:val="18"/>
                <w:szCs w:val="18"/>
              </w:rPr>
              <w:t>5</w:t>
            </w:r>
          </w:p>
        </w:tc>
        <w:tc>
          <w:tcPr>
            <w:tcW w:w="756" w:type="dxa"/>
            <w:vAlign w:val="center"/>
          </w:tcPr>
          <w:p>
            <w:pPr>
              <w:spacing w:line="320" w:lineRule="exact"/>
              <w:ind w:firstLine="420"/>
              <w:jc w:val="center"/>
              <w:rPr>
                <w:rFonts w:ascii="宋体" w:hAnsi="宋体" w:cs="宋体"/>
                <w:sz w:val="18"/>
                <w:szCs w:val="18"/>
              </w:rPr>
            </w:pPr>
            <w:r>
              <w:rPr>
                <w:rFonts w:hint="eastAsia" w:ascii="宋体" w:hAnsi="宋体" w:cs="宋体"/>
                <w:sz w:val="18"/>
                <w:szCs w:val="18"/>
              </w:rPr>
              <w:t>5</w:t>
            </w:r>
          </w:p>
        </w:tc>
        <w:tc>
          <w:tcPr>
            <w:tcW w:w="782" w:type="dxa"/>
            <w:vAlign w:val="center"/>
          </w:tcPr>
          <w:p>
            <w:pPr>
              <w:spacing w:line="320" w:lineRule="exact"/>
              <w:ind w:firstLine="420"/>
              <w:jc w:val="center"/>
              <w:rPr>
                <w:rFonts w:ascii="宋体" w:hAnsi="宋体" w:cs="宋体"/>
                <w:sz w:val="18"/>
                <w:szCs w:val="18"/>
              </w:rPr>
            </w:pPr>
            <w:r>
              <w:rPr>
                <w:rFonts w:hint="eastAsia" w:ascii="宋体" w:hAnsi="宋体" w:cs="宋体"/>
                <w:sz w:val="18"/>
                <w:szCs w:val="18"/>
              </w:rPr>
              <w:t>2</w:t>
            </w:r>
          </w:p>
        </w:tc>
        <w:tc>
          <w:tcPr>
            <w:tcW w:w="965" w:type="dxa"/>
            <w:vAlign w:val="center"/>
          </w:tcPr>
          <w:p>
            <w:pPr>
              <w:spacing w:line="320" w:lineRule="exact"/>
              <w:ind w:firstLine="420"/>
              <w:jc w:val="center"/>
              <w:rPr>
                <w:rFonts w:ascii="宋体" w:hAnsi="宋体" w:cs="宋体"/>
                <w:sz w:val="18"/>
                <w:szCs w:val="18"/>
              </w:rPr>
            </w:pPr>
            <w:r>
              <w:rPr>
                <w:rFonts w:hint="eastAsia" w:ascii="宋体" w:hAnsi="宋体" w:cs="宋体"/>
                <w:sz w:val="18"/>
                <w:szCs w:val="18"/>
              </w:rPr>
              <w:t>120</w:t>
            </w:r>
          </w:p>
        </w:tc>
      </w:tr>
    </w:tbl>
    <w:p>
      <w:pPr>
        <w:pStyle w:val="4"/>
        <w:spacing w:line="500" w:lineRule="exact"/>
        <w:ind w:firstLine="562"/>
      </w:pPr>
      <w:r>
        <w:rPr>
          <w:rFonts w:hint="eastAsia"/>
        </w:rPr>
        <w:t>（三）教学学时比例</w:t>
      </w:r>
    </w:p>
    <w:p>
      <w:pPr>
        <w:spacing w:line="360" w:lineRule="auto"/>
        <w:ind w:firstLine="480"/>
        <w:rPr>
          <w:b/>
          <w:bCs/>
          <w:sz w:val="28"/>
          <w:szCs w:val="28"/>
        </w:rPr>
      </w:pPr>
      <w:r>
        <w:rPr>
          <w:rFonts w:hint="eastAsia"/>
          <w:sz w:val="28"/>
          <w:szCs w:val="28"/>
        </w:rPr>
        <w:t>具体内容见表1</w:t>
      </w:r>
      <w:r>
        <w:rPr>
          <w:rFonts w:hint="eastAsia"/>
          <w:sz w:val="28"/>
          <w:szCs w:val="28"/>
          <w:lang w:val="en-US" w:eastAsia="zh-CN"/>
        </w:rPr>
        <w:t>3</w:t>
      </w:r>
      <w:r>
        <w:rPr>
          <w:rFonts w:hint="eastAsia"/>
          <w:sz w:val="28"/>
          <w:szCs w:val="28"/>
        </w:rPr>
        <w:t>：</w:t>
      </w:r>
    </w:p>
    <w:p>
      <w:pPr>
        <w:spacing w:line="360" w:lineRule="auto"/>
        <w:ind w:firstLine="420"/>
        <w:jc w:val="center"/>
        <w:rPr>
          <w:rFonts w:ascii="宋体" w:hAnsi="宋体"/>
          <w:bCs/>
          <w:sz w:val="21"/>
          <w:szCs w:val="21"/>
        </w:rPr>
      </w:pPr>
      <w:r>
        <w:rPr>
          <w:rFonts w:hint="eastAsia" w:ascii="宋体" w:hAnsi="宋体"/>
          <w:bCs/>
          <w:sz w:val="21"/>
          <w:szCs w:val="21"/>
        </w:rPr>
        <w:t>表1</w:t>
      </w:r>
      <w:r>
        <w:rPr>
          <w:rFonts w:hint="eastAsia" w:ascii="宋体" w:hAnsi="宋体"/>
          <w:bCs/>
          <w:sz w:val="21"/>
          <w:szCs w:val="21"/>
          <w:lang w:val="en-US" w:eastAsia="zh-CN"/>
        </w:rPr>
        <w:t>3</w:t>
      </w:r>
      <w:r>
        <w:rPr>
          <w:rFonts w:hint="eastAsia" w:ascii="宋体" w:hAnsi="宋体"/>
          <w:bCs/>
          <w:sz w:val="21"/>
          <w:szCs w:val="21"/>
        </w:rPr>
        <w:t xml:space="preserve"> 教学学时比例</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8"/>
        <w:gridCol w:w="199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blHeader/>
          <w:jc w:val="center"/>
        </w:trPr>
        <w:tc>
          <w:tcPr>
            <w:tcW w:w="3898" w:type="dxa"/>
            <w:vMerge w:val="restart"/>
            <w:vAlign w:val="center"/>
          </w:tcPr>
          <w:p>
            <w:pPr>
              <w:spacing w:line="340" w:lineRule="exact"/>
              <w:ind w:left="0" w:leftChars="0" w:firstLine="0" w:firstLineChars="0"/>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项 目</w:t>
            </w:r>
          </w:p>
        </w:tc>
        <w:tc>
          <w:tcPr>
            <w:tcW w:w="1991" w:type="dxa"/>
            <w:vMerge w:val="restart"/>
            <w:tcMar>
              <w:left w:w="0" w:type="dxa"/>
              <w:right w:w="0" w:type="dxa"/>
            </w:tcMar>
            <w:vAlign w:val="center"/>
          </w:tcPr>
          <w:p>
            <w:pPr>
              <w:spacing w:line="340" w:lineRule="exact"/>
              <w:ind w:left="0" w:leftChars="0" w:firstLine="0" w:firstLineChars="0"/>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学时数</w:t>
            </w:r>
          </w:p>
        </w:tc>
        <w:tc>
          <w:tcPr>
            <w:tcW w:w="2131" w:type="dxa"/>
            <w:vMerge w:val="restart"/>
            <w:tcMar>
              <w:left w:w="0" w:type="dxa"/>
              <w:right w:w="0" w:type="dxa"/>
            </w:tcMar>
            <w:vAlign w:val="center"/>
          </w:tcPr>
          <w:p>
            <w:pPr>
              <w:spacing w:line="340" w:lineRule="exact"/>
              <w:ind w:left="0" w:leftChars="0" w:firstLine="0" w:firstLineChars="0"/>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exact"/>
          <w:tblHeader/>
          <w:jc w:val="center"/>
        </w:trPr>
        <w:tc>
          <w:tcPr>
            <w:tcW w:w="3898" w:type="dxa"/>
            <w:vMerge w:val="continue"/>
            <w:vAlign w:val="center"/>
          </w:tcPr>
          <w:p>
            <w:pPr>
              <w:snapToGrid w:val="0"/>
              <w:spacing w:line="340" w:lineRule="exact"/>
              <w:ind w:firstLine="420"/>
              <w:jc w:val="center"/>
              <w:rPr>
                <w:rFonts w:ascii="宋体" w:hAnsi="宋体"/>
                <w:color w:val="000000" w:themeColor="text1"/>
                <w:sz w:val="21"/>
                <w:szCs w:val="21"/>
                <w14:textFill>
                  <w14:solidFill>
                    <w14:schemeClr w14:val="tx1"/>
                  </w14:solidFill>
                </w14:textFill>
              </w:rPr>
            </w:pPr>
          </w:p>
        </w:tc>
        <w:tc>
          <w:tcPr>
            <w:tcW w:w="1991" w:type="dxa"/>
            <w:vMerge w:val="continue"/>
            <w:tcMar>
              <w:left w:w="0" w:type="dxa"/>
              <w:right w:w="0" w:type="dxa"/>
            </w:tcMar>
            <w:vAlign w:val="center"/>
          </w:tcPr>
          <w:p>
            <w:pPr>
              <w:snapToGrid w:val="0"/>
              <w:spacing w:line="340" w:lineRule="exact"/>
              <w:ind w:firstLine="420"/>
              <w:jc w:val="center"/>
              <w:rPr>
                <w:rFonts w:ascii="宋体" w:hAnsi="宋体"/>
                <w:color w:val="000000" w:themeColor="text1"/>
                <w:sz w:val="21"/>
                <w:szCs w:val="21"/>
                <w14:textFill>
                  <w14:solidFill>
                    <w14:schemeClr w14:val="tx1"/>
                  </w14:solidFill>
                </w14:textFill>
              </w:rPr>
            </w:pPr>
          </w:p>
        </w:tc>
        <w:tc>
          <w:tcPr>
            <w:tcW w:w="2131" w:type="dxa"/>
            <w:vMerge w:val="continue"/>
            <w:tcMar>
              <w:left w:w="0" w:type="dxa"/>
              <w:right w:w="0" w:type="dxa"/>
            </w:tcMar>
            <w:vAlign w:val="center"/>
          </w:tcPr>
          <w:p>
            <w:pPr>
              <w:snapToGrid w:val="0"/>
              <w:spacing w:line="340" w:lineRule="exact"/>
              <w:ind w:firstLine="420"/>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blHeader/>
          <w:jc w:val="center"/>
        </w:trPr>
        <w:tc>
          <w:tcPr>
            <w:tcW w:w="3898" w:type="dxa"/>
            <w:vMerge w:val="continue"/>
            <w:vAlign w:val="center"/>
          </w:tcPr>
          <w:p>
            <w:pPr>
              <w:snapToGrid w:val="0"/>
              <w:spacing w:line="340" w:lineRule="exact"/>
              <w:ind w:firstLine="420"/>
              <w:jc w:val="center"/>
              <w:rPr>
                <w:rFonts w:ascii="宋体" w:hAnsi="宋体"/>
                <w:color w:val="000000" w:themeColor="text1"/>
                <w:sz w:val="21"/>
                <w:szCs w:val="21"/>
                <w14:textFill>
                  <w14:solidFill>
                    <w14:schemeClr w14:val="tx1"/>
                  </w14:solidFill>
                </w14:textFill>
              </w:rPr>
            </w:pPr>
          </w:p>
        </w:tc>
        <w:tc>
          <w:tcPr>
            <w:tcW w:w="1991" w:type="dxa"/>
            <w:vMerge w:val="continue"/>
            <w:tcMar>
              <w:left w:w="0" w:type="dxa"/>
              <w:right w:w="0" w:type="dxa"/>
            </w:tcMar>
            <w:vAlign w:val="center"/>
          </w:tcPr>
          <w:p>
            <w:pPr>
              <w:snapToGrid w:val="0"/>
              <w:spacing w:line="340" w:lineRule="exact"/>
              <w:ind w:firstLine="420"/>
              <w:jc w:val="center"/>
              <w:rPr>
                <w:rFonts w:ascii="宋体" w:hAnsi="宋体"/>
                <w:color w:val="000000" w:themeColor="text1"/>
                <w:sz w:val="21"/>
                <w:szCs w:val="21"/>
                <w14:textFill>
                  <w14:solidFill>
                    <w14:schemeClr w14:val="tx1"/>
                  </w14:solidFill>
                </w14:textFill>
              </w:rPr>
            </w:pPr>
          </w:p>
        </w:tc>
        <w:tc>
          <w:tcPr>
            <w:tcW w:w="2131" w:type="dxa"/>
            <w:vMerge w:val="continue"/>
            <w:tcMar>
              <w:left w:w="0" w:type="dxa"/>
              <w:right w:w="0" w:type="dxa"/>
            </w:tcMar>
            <w:vAlign w:val="center"/>
          </w:tcPr>
          <w:p>
            <w:pPr>
              <w:snapToGrid w:val="0"/>
              <w:spacing w:line="340" w:lineRule="exact"/>
              <w:ind w:firstLine="420"/>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blHeader/>
          <w:jc w:val="center"/>
        </w:trPr>
        <w:tc>
          <w:tcPr>
            <w:tcW w:w="3898" w:type="dxa"/>
            <w:vAlign w:val="center"/>
          </w:tcPr>
          <w:p>
            <w:pPr>
              <w:snapToGrid w:val="0"/>
              <w:spacing w:line="340" w:lineRule="exact"/>
              <w:ind w:left="0" w:leftChars="0" w:firstLine="0" w:firstLineChars="0"/>
              <w:jc w:val="center"/>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公共基础课程（</w:t>
            </w:r>
            <w:r>
              <w:rPr>
                <w:rFonts w:hint="eastAsia" w:ascii="宋体" w:hAnsi="宋体"/>
                <w:color w:val="000000" w:themeColor="text1"/>
                <w:kern w:val="0"/>
                <w:sz w:val="21"/>
                <w:szCs w:val="21"/>
                <w:lang w:val="en-US" w:eastAsia="zh-CN"/>
                <w14:textFill>
                  <w14:solidFill>
                    <w14:schemeClr w14:val="tx1"/>
                  </w14:solidFill>
                </w14:textFill>
              </w:rPr>
              <w:t>不含</w:t>
            </w:r>
            <w:r>
              <w:rPr>
                <w:rFonts w:hint="eastAsia" w:ascii="宋体" w:hAnsi="宋体"/>
                <w:color w:val="000000" w:themeColor="text1"/>
                <w:kern w:val="0"/>
                <w:sz w:val="21"/>
                <w:szCs w:val="21"/>
                <w14:textFill>
                  <w14:solidFill>
                    <w14:schemeClr w14:val="tx1"/>
                  </w14:solidFill>
                </w14:textFill>
              </w:rPr>
              <w:t>选修课）</w:t>
            </w:r>
          </w:p>
        </w:tc>
        <w:tc>
          <w:tcPr>
            <w:tcW w:w="1991" w:type="dxa"/>
            <w:tcMar>
              <w:left w:w="0" w:type="dxa"/>
              <w:right w:w="0" w:type="dxa"/>
            </w:tcMar>
            <w:vAlign w:val="center"/>
          </w:tcPr>
          <w:p>
            <w:pPr>
              <w:snapToGrid w:val="0"/>
              <w:spacing w:line="340" w:lineRule="exact"/>
              <w:ind w:left="0" w:leftChars="0" w:firstLine="0" w:firstLineChars="0"/>
              <w:jc w:val="center"/>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828</w:t>
            </w:r>
          </w:p>
        </w:tc>
        <w:tc>
          <w:tcPr>
            <w:tcW w:w="2131" w:type="dxa"/>
            <w:tcMar>
              <w:left w:w="0" w:type="dxa"/>
              <w:right w:w="0"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29.49%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blHeader/>
          <w:jc w:val="center"/>
        </w:trPr>
        <w:tc>
          <w:tcPr>
            <w:tcW w:w="3898" w:type="dxa"/>
            <w:vAlign w:val="center"/>
          </w:tcPr>
          <w:p>
            <w:pPr>
              <w:snapToGrid w:val="0"/>
              <w:spacing w:line="340" w:lineRule="exact"/>
              <w:ind w:left="0" w:leftChars="0" w:firstLine="0" w:firstLineChars="0"/>
              <w:jc w:val="center"/>
              <w:rPr>
                <w:rFonts w:hint="eastAsia"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专业核心课程</w:t>
            </w:r>
          </w:p>
        </w:tc>
        <w:tc>
          <w:tcPr>
            <w:tcW w:w="1991" w:type="dxa"/>
            <w:tcMar>
              <w:left w:w="0" w:type="dxa"/>
              <w:right w:w="0" w:type="dxa"/>
            </w:tcMar>
            <w:vAlign w:val="center"/>
          </w:tcPr>
          <w:p>
            <w:pPr>
              <w:snapToGrid w:val="0"/>
              <w:spacing w:line="340" w:lineRule="exact"/>
              <w:ind w:left="0" w:leftChars="0" w:firstLine="0" w:firstLineChars="0"/>
              <w:jc w:val="center"/>
              <w:rPr>
                <w:rFonts w:hint="default" w:ascii="宋体" w:hAnsi="宋体" w:eastAsia="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720</w:t>
            </w:r>
          </w:p>
        </w:tc>
        <w:tc>
          <w:tcPr>
            <w:tcW w:w="2131" w:type="dxa"/>
            <w:tcMar>
              <w:left w:w="0" w:type="dxa"/>
              <w:right w:w="0" w:type="dxa"/>
            </w:tcMar>
            <w:vAlign w:val="center"/>
          </w:tcPr>
          <w:p>
            <w:pPr>
              <w:snapToGrid w:val="0"/>
              <w:spacing w:line="340" w:lineRule="exact"/>
              <w:ind w:left="0" w:leftChars="0" w:firstLine="0" w:firstLineChars="0"/>
              <w:jc w:val="center"/>
              <w:rPr>
                <w:rFonts w:hint="eastAsia" w:ascii="宋体" w:hAnsi="宋体" w:eastAsia="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25.64%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blHeader/>
          <w:jc w:val="center"/>
        </w:trPr>
        <w:tc>
          <w:tcPr>
            <w:tcW w:w="3898" w:type="dxa"/>
            <w:vAlign w:val="center"/>
          </w:tcPr>
          <w:p>
            <w:pPr>
              <w:snapToGrid w:val="0"/>
              <w:spacing w:line="340" w:lineRule="exact"/>
              <w:ind w:left="0" w:leftChars="0" w:firstLine="0" w:firstLineChars="0"/>
              <w:jc w:val="center"/>
              <w:rPr>
                <w:rFonts w:hint="eastAsia" w:ascii="宋体" w:hAnsi="宋体"/>
                <w:color w:val="000000" w:themeColor="text1"/>
                <w:kern w:val="0"/>
                <w:sz w:val="21"/>
                <w:szCs w:val="21"/>
                <w:lang w:eastAsia="zh-CN"/>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专业</w:t>
            </w:r>
            <w:r>
              <w:rPr>
                <w:rFonts w:hint="eastAsia" w:ascii="宋体" w:hAnsi="宋体"/>
                <w:color w:val="000000" w:themeColor="text1"/>
                <w:kern w:val="0"/>
                <w:sz w:val="21"/>
                <w:szCs w:val="21"/>
                <w:lang w:val="en-US" w:eastAsia="zh-CN"/>
                <w14:textFill>
                  <w14:solidFill>
                    <w14:schemeClr w14:val="tx1"/>
                  </w14:solidFill>
                </w14:textFill>
              </w:rPr>
              <w:t>技能</w:t>
            </w:r>
            <w:r>
              <w:rPr>
                <w:rFonts w:hint="eastAsia" w:ascii="宋体" w:hAnsi="宋体"/>
                <w:color w:val="000000" w:themeColor="text1"/>
                <w:kern w:val="0"/>
                <w:sz w:val="21"/>
                <w:szCs w:val="21"/>
                <w14:textFill>
                  <w14:solidFill>
                    <w14:schemeClr w14:val="tx1"/>
                  </w14:solidFill>
                </w14:textFill>
              </w:rPr>
              <w:t>方向课程</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color w:val="000000" w:themeColor="text1"/>
                <w:kern w:val="0"/>
                <w:sz w:val="21"/>
                <w:szCs w:val="21"/>
                <w:lang w:val="en-US" w:eastAsia="zh-CN"/>
                <w14:textFill>
                  <w14:solidFill>
                    <w14:schemeClr w14:val="tx1"/>
                  </w14:solidFill>
                </w14:textFill>
              </w:rPr>
              <w:t>不含选修课</w:t>
            </w:r>
            <w:r>
              <w:rPr>
                <w:rFonts w:hint="eastAsia" w:ascii="宋体" w:hAnsi="宋体"/>
                <w:color w:val="000000" w:themeColor="text1"/>
                <w:kern w:val="0"/>
                <w:sz w:val="21"/>
                <w:szCs w:val="21"/>
                <w:lang w:eastAsia="zh-CN"/>
                <w14:textFill>
                  <w14:solidFill>
                    <w14:schemeClr w14:val="tx1"/>
                  </w14:solidFill>
                </w14:textFill>
              </w:rPr>
              <w:t>）</w:t>
            </w:r>
          </w:p>
        </w:tc>
        <w:tc>
          <w:tcPr>
            <w:tcW w:w="1991" w:type="dxa"/>
            <w:tcMar>
              <w:left w:w="0" w:type="dxa"/>
              <w:right w:w="0" w:type="dxa"/>
            </w:tcMar>
            <w:vAlign w:val="center"/>
          </w:tcPr>
          <w:p>
            <w:pPr>
              <w:snapToGrid w:val="0"/>
              <w:spacing w:line="340" w:lineRule="exact"/>
              <w:ind w:left="0" w:leftChars="0" w:firstLine="0" w:firstLineChars="0"/>
              <w:jc w:val="center"/>
              <w:rPr>
                <w:rFonts w:hint="default" w:ascii="宋体" w:hAnsi="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396</w:t>
            </w:r>
          </w:p>
        </w:tc>
        <w:tc>
          <w:tcPr>
            <w:tcW w:w="2131" w:type="dxa"/>
            <w:tcMar>
              <w:left w:w="0" w:type="dxa"/>
              <w:right w:w="0" w:type="dxa"/>
            </w:tcMar>
            <w:vAlign w:val="center"/>
          </w:tcPr>
          <w:p>
            <w:pPr>
              <w:snapToGrid w:val="0"/>
              <w:spacing w:line="340" w:lineRule="exact"/>
              <w:ind w:left="0" w:leftChars="0" w:firstLine="0" w:firstLineChars="0"/>
              <w:jc w:val="center"/>
              <w:rPr>
                <w:rFonts w:hint="eastAsia" w:ascii="宋体" w:hAnsi="宋体" w:eastAsia="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3898" w:type="dxa"/>
            <w:vAlign w:val="center"/>
          </w:tcPr>
          <w:p>
            <w:pPr>
              <w:snapToGrid w:val="0"/>
              <w:spacing w:line="340" w:lineRule="exact"/>
              <w:ind w:left="0" w:leftChars="0" w:firstLine="0" w:firstLineChars="0"/>
              <w:jc w:val="center"/>
              <w:rPr>
                <w:rFonts w:hint="eastAsia"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选修课程</w:t>
            </w:r>
          </w:p>
        </w:tc>
        <w:tc>
          <w:tcPr>
            <w:tcW w:w="1991" w:type="dxa"/>
            <w:tcMar>
              <w:left w:w="0" w:type="dxa"/>
              <w:right w:w="0" w:type="dxa"/>
            </w:tcMar>
            <w:vAlign w:val="center"/>
          </w:tcPr>
          <w:p>
            <w:pPr>
              <w:snapToGrid w:val="0"/>
              <w:spacing w:line="340" w:lineRule="exact"/>
              <w:ind w:left="0" w:leftChars="0" w:firstLine="0" w:firstLineChars="0"/>
              <w:jc w:val="center"/>
              <w:rPr>
                <w:rFonts w:hint="default" w:ascii="宋体" w:hAnsi="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792</w:t>
            </w:r>
          </w:p>
        </w:tc>
        <w:tc>
          <w:tcPr>
            <w:tcW w:w="2131" w:type="dxa"/>
            <w:tcMar>
              <w:left w:w="0" w:type="dxa"/>
              <w:right w:w="0" w:type="dxa"/>
            </w:tcMar>
            <w:vAlign w:val="center"/>
          </w:tcPr>
          <w:p>
            <w:pPr>
              <w:snapToGrid w:val="0"/>
              <w:spacing w:line="340" w:lineRule="exact"/>
              <w:ind w:left="0" w:leftChars="0" w:firstLine="0" w:firstLineChars="0"/>
              <w:jc w:val="center"/>
              <w:rPr>
                <w:rFonts w:hint="eastAsia" w:ascii="宋体" w:hAnsi="宋体" w:eastAsia="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28.21%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3898" w:type="dxa"/>
            <w:vAlign w:val="center"/>
          </w:tcPr>
          <w:p>
            <w:pPr>
              <w:snapToGrid w:val="0"/>
              <w:spacing w:line="340" w:lineRule="exact"/>
              <w:ind w:left="0" w:leftChars="0" w:firstLine="0" w:firstLineChars="0"/>
              <w:jc w:val="center"/>
              <w:rPr>
                <w:rFonts w:hint="eastAsia" w:ascii="宋体" w:hAnsi="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创新创业</w:t>
            </w:r>
          </w:p>
        </w:tc>
        <w:tc>
          <w:tcPr>
            <w:tcW w:w="1991" w:type="dxa"/>
            <w:tcMar>
              <w:left w:w="0" w:type="dxa"/>
              <w:right w:w="0" w:type="dxa"/>
            </w:tcMar>
            <w:vAlign w:val="center"/>
          </w:tcPr>
          <w:p>
            <w:pPr>
              <w:snapToGrid w:val="0"/>
              <w:spacing w:line="340" w:lineRule="exact"/>
              <w:ind w:left="0" w:leftChars="0" w:firstLine="0" w:firstLineChars="0"/>
              <w:jc w:val="center"/>
              <w:rPr>
                <w:rFonts w:hint="default" w:ascii="宋体" w:hAnsi="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72</w:t>
            </w:r>
          </w:p>
        </w:tc>
        <w:tc>
          <w:tcPr>
            <w:tcW w:w="2131" w:type="dxa"/>
            <w:tcMar>
              <w:left w:w="0" w:type="dxa"/>
              <w:right w:w="0" w:type="dxa"/>
            </w:tcMar>
            <w:vAlign w:val="center"/>
          </w:tcPr>
          <w:p>
            <w:pPr>
              <w:snapToGrid w:val="0"/>
              <w:spacing w:line="340" w:lineRule="exact"/>
              <w:ind w:left="0" w:leftChars="0" w:firstLine="0" w:firstLineChars="0"/>
              <w:jc w:val="center"/>
              <w:rPr>
                <w:rFonts w:hint="eastAsia" w:ascii="宋体" w:hAnsi="宋体" w:eastAsia="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3898" w:type="dxa"/>
            <w:vAlign w:val="center"/>
          </w:tcPr>
          <w:p>
            <w:pPr>
              <w:snapToGrid w:val="0"/>
              <w:spacing w:line="340" w:lineRule="exact"/>
              <w:ind w:left="0" w:leftChars="0" w:firstLine="0" w:firstLineChars="0"/>
              <w:jc w:val="center"/>
              <w:rPr>
                <w:rFonts w:hint="eastAsia" w:ascii="宋体" w:hAnsi="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总 计</w:t>
            </w:r>
          </w:p>
        </w:tc>
        <w:tc>
          <w:tcPr>
            <w:tcW w:w="1991" w:type="dxa"/>
            <w:tcMar>
              <w:left w:w="0" w:type="dxa"/>
              <w:right w:w="0" w:type="dxa"/>
            </w:tcMar>
            <w:vAlign w:val="center"/>
          </w:tcPr>
          <w:p>
            <w:pPr>
              <w:snapToGrid w:val="0"/>
              <w:spacing w:line="340" w:lineRule="exact"/>
              <w:ind w:left="0" w:leftChars="0" w:firstLine="0" w:firstLineChars="0"/>
              <w:jc w:val="center"/>
              <w:rPr>
                <w:rFonts w:hint="default" w:ascii="宋体" w:hAnsi="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2808</w:t>
            </w:r>
          </w:p>
        </w:tc>
        <w:tc>
          <w:tcPr>
            <w:tcW w:w="2131" w:type="dxa"/>
            <w:tcMar>
              <w:left w:w="0" w:type="dxa"/>
              <w:right w:w="0" w:type="dxa"/>
            </w:tcMar>
            <w:vAlign w:val="center"/>
          </w:tcPr>
          <w:p>
            <w:pPr>
              <w:snapToGrid w:val="0"/>
              <w:spacing w:line="340" w:lineRule="exact"/>
              <w:ind w:left="0" w:leftChars="0" w:firstLine="0" w:firstLineChars="0"/>
              <w:jc w:val="center"/>
              <w:rPr>
                <w:rFonts w:hint="eastAsia" w:ascii="宋体" w:hAnsi="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100%</w:t>
            </w:r>
          </w:p>
        </w:tc>
      </w:tr>
    </w:tbl>
    <w:p>
      <w:pPr>
        <w:spacing w:line="360" w:lineRule="auto"/>
        <w:ind w:firstLine="560"/>
        <w:rPr>
          <w:rFonts w:ascii="宋体" w:hAnsi="宋体"/>
          <w:sz w:val="18"/>
          <w:szCs w:val="18"/>
        </w:rPr>
        <w:sectPr>
          <w:footerReference r:id="rId14" w:type="first"/>
          <w:footerReference r:id="rId13" w:type="default"/>
          <w:pgSz w:w="11906" w:h="16838"/>
          <w:pgMar w:top="1134" w:right="1701" w:bottom="1134" w:left="1701" w:header="851" w:footer="992" w:gutter="0"/>
          <w:pgBorders>
            <w:top w:val="none" w:sz="0" w:space="0"/>
            <w:left w:val="none" w:sz="0" w:space="0"/>
            <w:bottom w:val="none" w:sz="0" w:space="0"/>
            <w:right w:val="none" w:sz="0" w:space="0"/>
          </w:pgBorders>
          <w:pgNumType w:fmt="decimal"/>
          <w:cols w:space="720" w:num="1"/>
          <w:docGrid w:type="lines" w:linePitch="324" w:charSpace="0"/>
        </w:sectPr>
      </w:pPr>
      <w:r>
        <w:rPr>
          <w:rFonts w:hint="eastAsia" w:ascii="宋体" w:hAnsi="宋体"/>
          <w:sz w:val="18"/>
          <w:szCs w:val="18"/>
        </w:rPr>
        <w:t>说明：本表不含军训、入学教育、顶岗实习、毕业教育等内容。</w:t>
      </w:r>
    </w:p>
    <w:p>
      <w:pPr>
        <w:pStyle w:val="4"/>
        <w:spacing w:line="500" w:lineRule="exact"/>
        <w:ind w:firstLine="562"/>
      </w:pPr>
      <w:bookmarkStart w:id="20" w:name="_Toc10357"/>
      <w:bookmarkStart w:id="21" w:name="_Toc14721"/>
      <w:r>
        <w:rPr>
          <w:rFonts w:hint="eastAsia"/>
        </w:rPr>
        <w:t>（四）教学安排</w:t>
      </w:r>
      <w:bookmarkEnd w:id="20"/>
      <w:r>
        <w:rPr>
          <w:rFonts w:hint="eastAsia"/>
        </w:rPr>
        <w:t>建议</w:t>
      </w:r>
      <w:bookmarkEnd w:id="21"/>
    </w:p>
    <w:p>
      <w:pPr>
        <w:ind w:left="0" w:leftChars="0" w:firstLine="0" w:firstLineChars="0"/>
        <w:jc w:val="center"/>
      </w:pPr>
      <w:bookmarkStart w:id="22" w:name="_Toc1497"/>
      <w:bookmarkStart w:id="23" w:name="_Toc508097614"/>
      <w:r>
        <w:drawing>
          <wp:inline distT="0" distB="0" distL="114300" distR="114300">
            <wp:extent cx="6118225" cy="6419850"/>
            <wp:effectExtent l="0" t="0" r="1587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20"/>
                    <a:stretch>
                      <a:fillRect/>
                    </a:stretch>
                  </pic:blipFill>
                  <pic:spPr>
                    <a:xfrm>
                      <a:off x="0" y="0"/>
                      <a:ext cx="6118225" cy="6419850"/>
                    </a:xfrm>
                    <a:prstGeom prst="rect">
                      <a:avLst/>
                    </a:prstGeom>
                    <a:noFill/>
                    <a:ln>
                      <a:noFill/>
                    </a:ln>
                  </pic:spPr>
                </pic:pic>
              </a:graphicData>
            </a:graphic>
          </wp:inline>
        </w:drawing>
      </w:r>
    </w:p>
    <w:p>
      <w:pPr>
        <w:pStyle w:val="3"/>
      </w:pPr>
      <w:r>
        <w:rPr>
          <w:rFonts w:hint="eastAsia"/>
        </w:rPr>
        <w:t>八、实施保障</w:t>
      </w:r>
      <w:bookmarkEnd w:id="22"/>
      <w:bookmarkEnd w:id="23"/>
    </w:p>
    <w:p>
      <w:pPr>
        <w:pStyle w:val="4"/>
        <w:spacing w:line="500" w:lineRule="exact"/>
        <w:ind w:firstLine="562"/>
      </w:pPr>
      <w:bookmarkStart w:id="24" w:name="_Toc25422"/>
      <w:r>
        <w:rPr>
          <w:rFonts w:hint="eastAsia"/>
        </w:rPr>
        <w:t>（一）师资</w:t>
      </w:r>
      <w:bookmarkEnd w:id="24"/>
      <w:r>
        <w:rPr>
          <w:rFonts w:hint="eastAsia"/>
        </w:rPr>
        <w:t>队伍</w:t>
      </w:r>
    </w:p>
    <w:p>
      <w:pPr>
        <w:spacing w:line="500" w:lineRule="exact"/>
        <w:ind w:firstLine="560"/>
        <w:rPr>
          <w:rFonts w:hint="eastAsia" w:ascii="宋体" w:hAnsi="宋体" w:eastAsia="宋体"/>
          <w:sz w:val="28"/>
          <w:szCs w:val="28"/>
          <w:lang w:val="en-US" w:eastAsia="zh-CN"/>
        </w:rPr>
      </w:pPr>
      <w:r>
        <w:rPr>
          <w:rFonts w:hint="eastAsia" w:ascii="宋体" w:hAnsi="宋体" w:cs="宋体"/>
          <w:color w:val="000000"/>
          <w:sz w:val="28"/>
          <w:szCs w:val="28"/>
        </w:rPr>
        <w:t>根据教育部颁布的根据教育部颁布的《中等职业学校教师专业标准》有关规定，</w:t>
      </w:r>
      <w:r>
        <w:rPr>
          <w:rFonts w:hint="eastAsia" w:ascii="宋体" w:hAnsi="宋体"/>
          <w:sz w:val="28"/>
          <w:szCs w:val="28"/>
        </w:rPr>
        <w:t>本专业教师应具备良好的师德和终身学习能力，具有专业或相应专业本科及以上学历、中等职业学校教师资格证书和本专业相关工种中级（含）以上职业资格</w:t>
      </w:r>
      <w:r>
        <w:rPr>
          <w:rFonts w:hint="eastAsia" w:ascii="宋体" w:hAnsi="宋体"/>
          <w:sz w:val="28"/>
          <w:szCs w:val="28"/>
          <w:lang w:eastAsia="zh-CN"/>
        </w:rPr>
        <w:t>。</w:t>
      </w:r>
    </w:p>
    <w:p>
      <w:pPr>
        <w:spacing w:line="500" w:lineRule="exact"/>
        <w:ind w:firstLine="560"/>
        <w:jc w:val="both"/>
        <w:rPr>
          <w:rFonts w:hint="eastAsia" w:ascii="宋体" w:hAnsi="宋体" w:cs="宋体"/>
          <w:color w:val="000000" w:themeColor="text1"/>
          <w:szCs w:val="28"/>
          <w14:textFill>
            <w14:solidFill>
              <w14:schemeClr w14:val="tx1"/>
            </w14:solidFill>
          </w14:textFill>
        </w:rPr>
      </w:pPr>
      <w:r>
        <w:rPr>
          <w:rFonts w:hint="eastAsia" w:ascii="宋体" w:hAnsi="宋体"/>
          <w:szCs w:val="28"/>
          <w:lang w:val="en-US" w:eastAsia="zh-CN"/>
        </w:rPr>
        <w:t>我校市场营销专业</w:t>
      </w:r>
      <w:r>
        <w:rPr>
          <w:rFonts w:hint="eastAsia" w:ascii="宋体" w:hAnsi="宋体"/>
          <w:szCs w:val="28"/>
        </w:rPr>
        <w:t>通过落实教师在职进修和企业实践制度，</w:t>
      </w:r>
      <w:r>
        <w:rPr>
          <w:rFonts w:hint="eastAsia" w:ascii="宋体" w:hAnsi="宋体"/>
          <w:szCs w:val="28"/>
          <w:lang w:val="en-US" w:eastAsia="zh-CN"/>
        </w:rPr>
        <w:t>通过</w:t>
      </w:r>
      <w:r>
        <w:rPr>
          <w:rFonts w:hint="eastAsia" w:ascii="宋体" w:hAnsi="宋体"/>
          <w:szCs w:val="28"/>
        </w:rPr>
        <w:t>开展专业建设、课程建设和校企合作项目等途径，实现“双师型”专业教学团队建设与人才培养模式相结合，教师的专业理论水平提高与实践技能提高相结合，校内培养和校外培养相结合，提升教师教学专业能力</w:t>
      </w:r>
      <w:r>
        <w:rPr>
          <w:rFonts w:hint="eastAsia" w:ascii="宋体" w:hAnsi="宋体"/>
          <w:szCs w:val="28"/>
          <w:lang w:eastAsia="zh-CN"/>
        </w:rPr>
        <w:t>。</w:t>
      </w:r>
      <w:r>
        <w:rPr>
          <w:rFonts w:hint="eastAsia" w:ascii="宋体" w:hAnsi="宋体"/>
          <w:szCs w:val="28"/>
        </w:rPr>
        <w:t>“双师型”教师比例达到</w:t>
      </w:r>
      <w:r>
        <w:rPr>
          <w:rFonts w:hint="eastAsia" w:ascii="宋体" w:hAnsi="宋体"/>
          <w:szCs w:val="28"/>
          <w:lang w:val="en-US" w:eastAsia="zh-CN"/>
        </w:rPr>
        <w:t>44</w:t>
      </w:r>
      <w:r>
        <w:rPr>
          <w:rFonts w:hint="eastAsia" w:ascii="宋体" w:hAnsi="宋体"/>
          <w:szCs w:val="28"/>
        </w:rPr>
        <w:t>％以上。</w:t>
      </w:r>
      <w:r>
        <w:rPr>
          <w:rFonts w:hint="eastAsia" w:ascii="宋体" w:hAnsi="宋体" w:cs="宋体"/>
          <w:color w:val="000000" w:themeColor="text1"/>
          <w:szCs w:val="28"/>
          <w14:textFill>
            <w14:solidFill>
              <w14:schemeClr w14:val="tx1"/>
            </w14:solidFill>
          </w14:textFill>
        </w:rPr>
        <w:t>本专业共有专任教师</w:t>
      </w:r>
      <w:r>
        <w:rPr>
          <w:rFonts w:hint="eastAsia" w:ascii="宋体" w:hAnsi="宋体" w:cs="宋体"/>
          <w:color w:val="000000" w:themeColor="text1"/>
          <w:szCs w:val="28"/>
          <w:lang w:val="en-US" w:eastAsia="zh-CN"/>
          <w14:textFill>
            <w14:solidFill>
              <w14:schemeClr w14:val="tx1"/>
            </w14:solidFill>
          </w14:textFill>
        </w:rPr>
        <w:t>9</w:t>
      </w:r>
      <w:r>
        <w:rPr>
          <w:rFonts w:hint="eastAsia" w:ascii="宋体" w:hAnsi="宋体" w:cs="宋体"/>
          <w:color w:val="000000" w:themeColor="text1"/>
          <w:szCs w:val="28"/>
          <w14:textFill>
            <w14:solidFill>
              <w14:schemeClr w14:val="tx1"/>
            </w14:solidFill>
          </w14:textFill>
        </w:rPr>
        <w:t>人，</w:t>
      </w:r>
      <w:r>
        <w:rPr>
          <w:rFonts w:hint="eastAsia" w:ascii="宋体" w:hAnsi="宋体" w:cs="宋体"/>
          <w:color w:val="000000" w:themeColor="text1"/>
          <w:szCs w:val="28"/>
          <w:lang w:val="en-US" w:eastAsia="zh-CN"/>
          <w14:textFill>
            <w14:solidFill>
              <w14:schemeClr w14:val="tx1"/>
            </w14:solidFill>
          </w14:textFill>
        </w:rPr>
        <w:t>兼职教师1人，</w:t>
      </w:r>
      <w:r>
        <w:rPr>
          <w:rFonts w:hint="eastAsia" w:ascii="宋体" w:hAnsi="宋体" w:cs="宋体"/>
          <w:color w:val="000000" w:themeColor="text1"/>
          <w:szCs w:val="28"/>
          <w14:textFill>
            <w14:solidFill>
              <w14:schemeClr w14:val="tx1"/>
            </w14:solidFill>
          </w14:textFill>
        </w:rPr>
        <w:t>其中</w:t>
      </w:r>
      <w:r>
        <w:rPr>
          <w:rFonts w:hint="eastAsia" w:ascii="宋体" w:hAnsi="宋体" w:cs="宋体"/>
          <w:color w:val="000000" w:themeColor="text1"/>
          <w:szCs w:val="28"/>
          <w:lang w:val="en-US" w:eastAsia="zh-CN"/>
          <w14:textFill>
            <w14:solidFill>
              <w14:schemeClr w14:val="tx1"/>
            </w14:solidFill>
          </w14:textFill>
        </w:rPr>
        <w:t>副教授1人，</w:t>
      </w:r>
      <w:r>
        <w:rPr>
          <w:rFonts w:hint="eastAsia" w:ascii="宋体" w:hAnsi="宋体" w:cs="宋体"/>
          <w:color w:val="000000" w:themeColor="text1"/>
          <w:szCs w:val="28"/>
          <w14:textFill>
            <w14:solidFill>
              <w14:schemeClr w14:val="tx1"/>
            </w14:solidFill>
          </w14:textFill>
        </w:rPr>
        <w:t>高级教师</w:t>
      </w:r>
      <w:r>
        <w:rPr>
          <w:rFonts w:hint="eastAsia" w:ascii="宋体" w:hAnsi="宋体" w:cs="宋体"/>
          <w:color w:val="000000" w:themeColor="text1"/>
          <w:szCs w:val="28"/>
          <w:lang w:val="en-US" w:eastAsia="zh-CN"/>
          <w14:textFill>
            <w14:solidFill>
              <w14:schemeClr w14:val="tx1"/>
            </w14:solidFill>
          </w14:textFill>
        </w:rPr>
        <w:t>2</w:t>
      </w:r>
      <w:r>
        <w:rPr>
          <w:rFonts w:hint="eastAsia" w:ascii="宋体" w:hAnsi="宋体" w:cs="宋体"/>
          <w:color w:val="000000" w:themeColor="text1"/>
          <w:szCs w:val="28"/>
          <w14:textFill>
            <w14:solidFill>
              <w14:schemeClr w14:val="tx1"/>
            </w14:solidFill>
          </w14:textFill>
        </w:rPr>
        <w:t>人，讲师</w:t>
      </w:r>
      <w:r>
        <w:rPr>
          <w:rFonts w:hint="eastAsia" w:ascii="宋体" w:hAnsi="宋体" w:cs="宋体"/>
          <w:color w:val="000000" w:themeColor="text1"/>
          <w:szCs w:val="28"/>
          <w:lang w:val="en-US" w:eastAsia="zh-CN"/>
          <w14:textFill>
            <w14:solidFill>
              <w14:schemeClr w14:val="tx1"/>
            </w14:solidFill>
          </w14:textFill>
        </w:rPr>
        <w:t>2</w:t>
      </w:r>
      <w:r>
        <w:rPr>
          <w:rFonts w:hint="eastAsia" w:ascii="宋体" w:hAnsi="宋体" w:cs="宋体"/>
          <w:color w:val="000000" w:themeColor="text1"/>
          <w:szCs w:val="28"/>
          <w14:textFill>
            <w14:solidFill>
              <w14:schemeClr w14:val="tx1"/>
            </w14:solidFill>
          </w14:textFill>
        </w:rPr>
        <w:t>人、助理讲师</w:t>
      </w:r>
      <w:r>
        <w:rPr>
          <w:rFonts w:hint="eastAsia" w:ascii="宋体" w:hAnsi="宋体" w:cs="宋体"/>
          <w:color w:val="000000" w:themeColor="text1"/>
          <w:szCs w:val="28"/>
          <w:lang w:val="en-US" w:eastAsia="zh-CN"/>
          <w14:textFill>
            <w14:solidFill>
              <w14:schemeClr w14:val="tx1"/>
            </w14:solidFill>
          </w14:textFill>
        </w:rPr>
        <w:t>3</w:t>
      </w:r>
      <w:r>
        <w:rPr>
          <w:rFonts w:hint="eastAsia" w:ascii="宋体" w:hAnsi="宋体" w:cs="宋体"/>
          <w:color w:val="000000" w:themeColor="text1"/>
          <w:szCs w:val="28"/>
          <w14:textFill>
            <w14:solidFill>
              <w14:schemeClr w14:val="tx1"/>
            </w14:solidFill>
          </w14:textFill>
        </w:rPr>
        <w:t>人，学历均为大学本科</w:t>
      </w:r>
      <w:r>
        <w:rPr>
          <w:rFonts w:hint="eastAsia" w:ascii="宋体" w:hAnsi="宋体" w:cs="宋体"/>
          <w:color w:val="000000" w:themeColor="text1"/>
          <w:szCs w:val="28"/>
          <w:lang w:val="en-US" w:eastAsia="zh-CN"/>
          <w14:textFill>
            <w14:solidFill>
              <w14:schemeClr w14:val="tx1"/>
            </w14:solidFill>
          </w14:textFill>
        </w:rPr>
        <w:t>及</w:t>
      </w:r>
      <w:r>
        <w:rPr>
          <w:rFonts w:hint="eastAsia" w:ascii="宋体" w:hAnsi="宋体" w:cs="宋体"/>
          <w:color w:val="000000" w:themeColor="text1"/>
          <w:szCs w:val="28"/>
          <w14:textFill>
            <w14:solidFill>
              <w14:schemeClr w14:val="tx1"/>
            </w14:solidFill>
          </w14:textFill>
        </w:rPr>
        <w:t>以上</w:t>
      </w:r>
      <w:r>
        <w:rPr>
          <w:rFonts w:hint="eastAsia" w:ascii="宋体" w:hAnsi="宋体" w:cs="宋体"/>
          <w:color w:val="000000" w:themeColor="text1"/>
          <w:szCs w:val="28"/>
          <w:lang w:eastAsia="zh-CN"/>
          <w14:textFill>
            <w14:solidFill>
              <w14:schemeClr w14:val="tx1"/>
            </w14:solidFill>
          </w14:textFill>
        </w:rPr>
        <w:t>，</w:t>
      </w:r>
      <w:r>
        <w:rPr>
          <w:rFonts w:hint="eastAsia" w:ascii="宋体" w:hAnsi="宋体" w:cs="宋体"/>
          <w:color w:val="000000" w:themeColor="text1"/>
          <w:szCs w:val="28"/>
          <w14:textFill>
            <w14:solidFill>
              <w14:schemeClr w14:val="tx1"/>
            </w14:solidFill>
          </w14:textFill>
        </w:rPr>
        <w:t>“双师型”教师</w:t>
      </w:r>
      <w:r>
        <w:rPr>
          <w:rFonts w:hint="eastAsia" w:ascii="宋体" w:hAnsi="宋体" w:cs="宋体"/>
          <w:color w:val="000000" w:themeColor="text1"/>
          <w:szCs w:val="28"/>
          <w:lang w:val="en-US" w:eastAsia="zh-CN"/>
          <w14:textFill>
            <w14:solidFill>
              <w14:schemeClr w14:val="tx1"/>
            </w14:solidFill>
          </w14:textFill>
        </w:rPr>
        <w:t>4</w:t>
      </w:r>
      <w:r>
        <w:rPr>
          <w:rFonts w:hint="eastAsia" w:ascii="宋体" w:hAnsi="宋体" w:cs="宋体"/>
          <w:color w:val="000000" w:themeColor="text1"/>
          <w:szCs w:val="28"/>
          <w14:textFill>
            <w14:solidFill>
              <w14:schemeClr w14:val="tx1"/>
            </w14:solidFill>
          </w14:textFill>
        </w:rPr>
        <w:t>人</w:t>
      </w:r>
      <w:r>
        <w:rPr>
          <w:rFonts w:hint="eastAsia" w:ascii="宋体" w:hAnsi="宋体" w:cs="宋体"/>
          <w:color w:val="000000" w:themeColor="text1"/>
          <w:szCs w:val="28"/>
          <w:lang w:eastAsia="zh-CN"/>
          <w14:textFill>
            <w14:solidFill>
              <w14:schemeClr w14:val="tx1"/>
            </w14:solidFill>
          </w14:textFill>
        </w:rPr>
        <w:t>，</w:t>
      </w:r>
      <w:r>
        <w:rPr>
          <w:rFonts w:hint="eastAsia" w:ascii="宋体" w:hAnsi="宋体" w:cs="宋体"/>
          <w:color w:val="000000" w:themeColor="text1"/>
          <w:szCs w:val="28"/>
          <w:lang w:val="en-US" w:eastAsia="zh-CN"/>
          <w14:textFill>
            <w14:solidFill>
              <w14:schemeClr w14:val="tx1"/>
            </w14:solidFill>
          </w14:textFill>
        </w:rPr>
        <w:t>详见表15及表16</w:t>
      </w:r>
      <w:r>
        <w:rPr>
          <w:rFonts w:hint="eastAsia" w:ascii="宋体" w:hAnsi="宋体" w:cs="宋体"/>
          <w:color w:val="000000" w:themeColor="text1"/>
          <w:szCs w:val="28"/>
          <w14:textFill>
            <w14:solidFill>
              <w14:schemeClr w14:val="tx1"/>
            </w14:solidFill>
          </w14:textFill>
        </w:rPr>
        <w:t>。</w:t>
      </w:r>
    </w:p>
    <w:p>
      <w:pPr>
        <w:spacing w:line="500" w:lineRule="exact"/>
        <w:ind w:firstLine="56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表15 市场营销专业教师情况</w:t>
      </w:r>
    </w:p>
    <w:p>
      <w:pPr>
        <w:spacing w:line="500" w:lineRule="exact"/>
        <w:ind w:firstLine="560"/>
        <w:jc w:val="left"/>
        <w:rPr>
          <w:rFonts w:hint="eastAsia" w:ascii="宋体" w:hAnsi="宋体" w:cs="宋体"/>
          <w:color w:val="000000" w:themeColor="text1"/>
          <w:szCs w:val="28"/>
          <w14:textFill>
            <w14:solidFill>
              <w14:schemeClr w14:val="tx1"/>
            </w14:solidFill>
          </w14:textFill>
        </w:rPr>
      </w:pPr>
    </w:p>
    <w:tbl>
      <w:tblPr>
        <w:tblStyle w:val="15"/>
        <w:tblW w:w="9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959"/>
        <w:gridCol w:w="745"/>
        <w:gridCol w:w="1125"/>
        <w:gridCol w:w="2071"/>
        <w:gridCol w:w="1388"/>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5"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序号</w:t>
            </w:r>
          </w:p>
        </w:tc>
        <w:tc>
          <w:tcPr>
            <w:tcW w:w="959"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姓名</w:t>
            </w:r>
          </w:p>
        </w:tc>
        <w:tc>
          <w:tcPr>
            <w:tcW w:w="745"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性别</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出生年月</w:t>
            </w:r>
          </w:p>
        </w:tc>
        <w:tc>
          <w:tcPr>
            <w:tcW w:w="2071"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学历、学位</w:t>
            </w:r>
          </w:p>
        </w:tc>
        <w:tc>
          <w:tcPr>
            <w:tcW w:w="1388"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职称（职务）</w:t>
            </w:r>
          </w:p>
        </w:tc>
        <w:tc>
          <w:tcPr>
            <w:tcW w:w="2609"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证书类型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w:t>
            </w:r>
          </w:p>
        </w:tc>
        <w:tc>
          <w:tcPr>
            <w:tcW w:w="9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陈海云</w:t>
            </w:r>
          </w:p>
        </w:tc>
        <w:tc>
          <w:tcPr>
            <w:tcW w:w="74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女</w:t>
            </w:r>
          </w:p>
        </w:tc>
        <w:tc>
          <w:tcPr>
            <w:tcW w:w="112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197209</w:t>
            </w:r>
          </w:p>
        </w:tc>
        <w:tc>
          <w:tcPr>
            <w:tcW w:w="207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在职本科</w:t>
            </w:r>
          </w:p>
        </w:tc>
        <w:tc>
          <w:tcPr>
            <w:tcW w:w="138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高级讲师</w:t>
            </w:r>
          </w:p>
        </w:tc>
        <w:tc>
          <w:tcPr>
            <w:tcW w:w="26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助理会计师、收银员二级、会计信息化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val="en-US" w:eastAsia="zh-CN"/>
                <w14:textFill>
                  <w14:solidFill>
                    <w14:schemeClr w14:val="tx1"/>
                  </w14:solidFill>
                </w14:textFill>
              </w:rPr>
              <w:t>2</w:t>
            </w:r>
          </w:p>
        </w:tc>
        <w:tc>
          <w:tcPr>
            <w:tcW w:w="9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王秀婧</w:t>
            </w:r>
          </w:p>
        </w:tc>
        <w:tc>
          <w:tcPr>
            <w:tcW w:w="74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女</w:t>
            </w:r>
          </w:p>
        </w:tc>
        <w:tc>
          <w:tcPr>
            <w:tcW w:w="112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198911</w:t>
            </w:r>
          </w:p>
        </w:tc>
        <w:tc>
          <w:tcPr>
            <w:tcW w:w="207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研究生、硕士学位</w:t>
            </w:r>
          </w:p>
        </w:tc>
        <w:tc>
          <w:tcPr>
            <w:tcW w:w="138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助理讲师</w:t>
            </w:r>
          </w:p>
        </w:tc>
        <w:tc>
          <w:tcPr>
            <w:tcW w:w="26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收银员二级、会计信息化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val="en-US" w:eastAsia="zh-CN"/>
                <w14:textFill>
                  <w14:solidFill>
                    <w14:schemeClr w14:val="tx1"/>
                  </w14:solidFill>
                </w14:textFill>
              </w:rPr>
              <w:t>3</w:t>
            </w:r>
          </w:p>
        </w:tc>
        <w:tc>
          <w:tcPr>
            <w:tcW w:w="9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辛婉熙</w:t>
            </w:r>
          </w:p>
        </w:tc>
        <w:tc>
          <w:tcPr>
            <w:tcW w:w="74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女</w:t>
            </w:r>
          </w:p>
        </w:tc>
        <w:tc>
          <w:tcPr>
            <w:tcW w:w="112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199109</w:t>
            </w:r>
          </w:p>
        </w:tc>
        <w:tc>
          <w:tcPr>
            <w:tcW w:w="207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本科、学士学位</w:t>
            </w:r>
          </w:p>
        </w:tc>
        <w:tc>
          <w:tcPr>
            <w:tcW w:w="138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助理讲师</w:t>
            </w:r>
          </w:p>
        </w:tc>
        <w:tc>
          <w:tcPr>
            <w:tcW w:w="26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会计信息化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4</w:t>
            </w:r>
          </w:p>
        </w:tc>
        <w:tc>
          <w:tcPr>
            <w:tcW w:w="9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lang w:val="en-US" w:eastAsia="zh-CN"/>
                <w14:textFill>
                  <w14:solidFill>
                    <w14:schemeClr w14:val="tx1"/>
                  </w14:solidFill>
                </w14:textFill>
              </w:rPr>
              <w:t>陈金莲</w:t>
            </w:r>
          </w:p>
        </w:tc>
        <w:tc>
          <w:tcPr>
            <w:tcW w:w="74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lang w:val="en-US" w:eastAsia="zh-CN"/>
                <w14:textFill>
                  <w14:solidFill>
                    <w14:schemeClr w14:val="tx1"/>
                  </w14:solidFill>
                </w14:textFill>
              </w:rPr>
              <w:t>女</w:t>
            </w:r>
          </w:p>
        </w:tc>
        <w:tc>
          <w:tcPr>
            <w:tcW w:w="112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lang w:val="en-US" w:eastAsia="zh-CN"/>
                <w14:textFill>
                  <w14:solidFill>
                    <w14:schemeClr w14:val="tx1"/>
                  </w14:solidFill>
                </w14:textFill>
              </w:rPr>
              <w:t>197108</w:t>
            </w:r>
          </w:p>
        </w:tc>
        <w:tc>
          <w:tcPr>
            <w:tcW w:w="207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lang w:val="en-US" w:eastAsia="zh-CN"/>
                <w14:textFill>
                  <w14:solidFill>
                    <w14:schemeClr w14:val="tx1"/>
                  </w14:solidFill>
                </w14:textFill>
              </w:rPr>
              <w:t>在职硕士</w:t>
            </w:r>
          </w:p>
        </w:tc>
        <w:tc>
          <w:tcPr>
            <w:tcW w:w="138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lang w:val="en-US" w:eastAsia="zh-CN"/>
                <w14:textFill>
                  <w14:solidFill>
                    <w14:schemeClr w14:val="tx1"/>
                  </w14:solidFill>
                </w14:textFill>
              </w:rPr>
              <w:t>讲师</w:t>
            </w:r>
          </w:p>
        </w:tc>
        <w:tc>
          <w:tcPr>
            <w:tcW w:w="26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lang w:val="en-US" w:eastAsia="zh-CN"/>
                <w14:textFill>
                  <w14:solidFill>
                    <w14:schemeClr w14:val="tx1"/>
                  </w14:solidFill>
                </w14:textFill>
              </w:rPr>
              <w:t>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5</w:t>
            </w:r>
          </w:p>
        </w:tc>
        <w:tc>
          <w:tcPr>
            <w:tcW w:w="9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蔡爱萍</w:t>
            </w:r>
          </w:p>
        </w:tc>
        <w:tc>
          <w:tcPr>
            <w:tcW w:w="74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女</w:t>
            </w:r>
          </w:p>
        </w:tc>
        <w:tc>
          <w:tcPr>
            <w:tcW w:w="112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197103</w:t>
            </w:r>
          </w:p>
        </w:tc>
        <w:tc>
          <w:tcPr>
            <w:tcW w:w="207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在职硕士</w:t>
            </w:r>
          </w:p>
        </w:tc>
        <w:tc>
          <w:tcPr>
            <w:tcW w:w="138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高级讲师</w:t>
            </w:r>
          </w:p>
        </w:tc>
        <w:tc>
          <w:tcPr>
            <w:tcW w:w="26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电子商务师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6</w:t>
            </w:r>
          </w:p>
        </w:tc>
        <w:tc>
          <w:tcPr>
            <w:tcW w:w="9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黄铮莹</w:t>
            </w:r>
          </w:p>
        </w:tc>
        <w:tc>
          <w:tcPr>
            <w:tcW w:w="74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女</w:t>
            </w:r>
          </w:p>
        </w:tc>
        <w:tc>
          <w:tcPr>
            <w:tcW w:w="112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199411</w:t>
            </w:r>
          </w:p>
        </w:tc>
        <w:tc>
          <w:tcPr>
            <w:tcW w:w="207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研究生、硕士学位</w:t>
            </w:r>
          </w:p>
        </w:tc>
        <w:tc>
          <w:tcPr>
            <w:tcW w:w="138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员级</w:t>
            </w:r>
          </w:p>
        </w:tc>
        <w:tc>
          <w:tcPr>
            <w:tcW w:w="26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7</w:t>
            </w:r>
          </w:p>
        </w:tc>
        <w:tc>
          <w:tcPr>
            <w:tcW w:w="9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龚芝璐</w:t>
            </w:r>
          </w:p>
        </w:tc>
        <w:tc>
          <w:tcPr>
            <w:tcW w:w="74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女</w:t>
            </w:r>
          </w:p>
        </w:tc>
        <w:tc>
          <w:tcPr>
            <w:tcW w:w="112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199006</w:t>
            </w:r>
          </w:p>
        </w:tc>
        <w:tc>
          <w:tcPr>
            <w:tcW w:w="207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研究生、硕士学位</w:t>
            </w:r>
          </w:p>
        </w:tc>
        <w:tc>
          <w:tcPr>
            <w:tcW w:w="138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员级</w:t>
            </w:r>
          </w:p>
        </w:tc>
        <w:tc>
          <w:tcPr>
            <w:tcW w:w="26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w:t>
            </w:r>
          </w:p>
        </w:tc>
        <w:tc>
          <w:tcPr>
            <w:tcW w:w="959" w:type="dxa"/>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hint="eastAsia" w:ascii="宋体" w:hAnsi="宋体" w:eastAsia="宋体"/>
                <w:color w:val="000000" w:themeColor="text1"/>
                <w:sz w:val="21"/>
                <w:szCs w:val="21"/>
                <w:lang w:val="en-US" w:eastAsia="zh-CN"/>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张碧虾</w:t>
            </w:r>
          </w:p>
        </w:tc>
        <w:tc>
          <w:tcPr>
            <w:tcW w:w="745" w:type="dxa"/>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女</w:t>
            </w:r>
          </w:p>
        </w:tc>
        <w:tc>
          <w:tcPr>
            <w:tcW w:w="1125" w:type="dxa"/>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198504</w:t>
            </w:r>
          </w:p>
        </w:tc>
        <w:tc>
          <w:tcPr>
            <w:tcW w:w="2071" w:type="dxa"/>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本科、学士学位</w:t>
            </w:r>
          </w:p>
        </w:tc>
        <w:tc>
          <w:tcPr>
            <w:tcW w:w="1388" w:type="dxa"/>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助理讲师</w:t>
            </w:r>
          </w:p>
        </w:tc>
        <w:tc>
          <w:tcPr>
            <w:tcW w:w="26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9</w:t>
            </w:r>
          </w:p>
        </w:tc>
        <w:tc>
          <w:tcPr>
            <w:tcW w:w="9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lang w:val="en-US" w:eastAsia="zh-CN"/>
                <w14:textFill>
                  <w14:solidFill>
                    <w14:schemeClr w14:val="tx1"/>
                  </w14:solidFill>
                </w14:textFill>
              </w:rPr>
              <w:t>吴</w:t>
            </w:r>
            <w:r>
              <w:rPr>
                <w:rFonts w:hint="eastAsia" w:ascii="宋体" w:hAnsi="宋体" w:eastAsia="宋体"/>
                <w:color w:val="000000" w:themeColor="text1"/>
                <w:sz w:val="21"/>
                <w:szCs w:val="21"/>
                <w14:textFill>
                  <w14:solidFill>
                    <w14:schemeClr w14:val="tx1"/>
                  </w14:solidFill>
                </w14:textFill>
              </w:rPr>
              <w:t>锞雄</w:t>
            </w:r>
          </w:p>
        </w:tc>
        <w:tc>
          <w:tcPr>
            <w:tcW w:w="74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男</w:t>
            </w:r>
          </w:p>
        </w:tc>
        <w:tc>
          <w:tcPr>
            <w:tcW w:w="112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199206</w:t>
            </w:r>
          </w:p>
        </w:tc>
        <w:tc>
          <w:tcPr>
            <w:tcW w:w="207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本科、学士学位</w:t>
            </w:r>
          </w:p>
        </w:tc>
        <w:tc>
          <w:tcPr>
            <w:tcW w:w="138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p>
        </w:tc>
        <w:tc>
          <w:tcPr>
            <w:tcW w:w="26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10</w:t>
            </w:r>
          </w:p>
        </w:tc>
        <w:tc>
          <w:tcPr>
            <w:tcW w:w="9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eastAsia="宋体"/>
                <w:color w:val="000000" w:themeColor="text1"/>
                <w:sz w:val="21"/>
                <w:szCs w:val="21"/>
                <w:lang w:val="en-US" w:eastAsia="zh-CN"/>
                <w14:textFill>
                  <w14:solidFill>
                    <w14:schemeClr w14:val="tx1"/>
                  </w14:solidFill>
                </w14:textFill>
              </w:rPr>
              <w:t>熊立坤</w:t>
            </w:r>
          </w:p>
        </w:tc>
        <w:tc>
          <w:tcPr>
            <w:tcW w:w="74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eastAsia="宋体"/>
                <w:color w:val="000000" w:themeColor="text1"/>
                <w:sz w:val="21"/>
                <w:szCs w:val="21"/>
                <w:lang w:val="en-US" w:eastAsia="zh-CN"/>
                <w14:textFill>
                  <w14:solidFill>
                    <w14:schemeClr w14:val="tx1"/>
                  </w14:solidFill>
                </w14:textFill>
              </w:rPr>
              <w:t>女</w:t>
            </w:r>
          </w:p>
        </w:tc>
        <w:tc>
          <w:tcPr>
            <w:tcW w:w="112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eastAsia="宋体"/>
                <w:color w:val="000000" w:themeColor="text1"/>
                <w:sz w:val="21"/>
                <w:szCs w:val="21"/>
                <w:lang w:val="en-US" w:eastAsia="zh-CN"/>
                <w14:textFill>
                  <w14:solidFill>
                    <w14:schemeClr w14:val="tx1"/>
                  </w14:solidFill>
                </w14:textFill>
              </w:rPr>
              <w:t>196807</w:t>
            </w:r>
          </w:p>
        </w:tc>
        <w:tc>
          <w:tcPr>
            <w:tcW w:w="207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eastAsia="宋体"/>
                <w:color w:val="000000" w:themeColor="text1"/>
                <w:sz w:val="21"/>
                <w:szCs w:val="21"/>
                <w:lang w:val="en-US" w:eastAsia="zh-CN"/>
                <w14:textFill>
                  <w14:solidFill>
                    <w14:schemeClr w14:val="tx1"/>
                  </w14:solidFill>
                </w14:textFill>
              </w:rPr>
              <w:t>研究生、硕士学位</w:t>
            </w:r>
          </w:p>
        </w:tc>
        <w:tc>
          <w:tcPr>
            <w:tcW w:w="138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eastAsia="宋体"/>
                <w:color w:val="000000" w:themeColor="text1"/>
                <w:sz w:val="21"/>
                <w:szCs w:val="21"/>
                <w:lang w:val="en-US" w:eastAsia="zh-CN"/>
                <w14:textFill>
                  <w14:solidFill>
                    <w14:schemeClr w14:val="tx1"/>
                  </w14:solidFill>
                </w14:textFill>
              </w:rPr>
              <w:t>讲师</w:t>
            </w:r>
          </w:p>
        </w:tc>
        <w:tc>
          <w:tcPr>
            <w:tcW w:w="26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宋体" w:hAnsi="宋体" w:eastAsia="宋体"/>
                <w:color w:val="000000" w:themeColor="text1"/>
                <w:sz w:val="21"/>
                <w:szCs w:val="21"/>
                <w:lang w:val="en-US" w:eastAsia="zh-CN"/>
                <w14:textFill>
                  <w14:solidFill>
                    <w14:schemeClr w14:val="tx1"/>
                  </w14:solidFill>
                </w14:textFill>
              </w:rPr>
            </w:pPr>
          </w:p>
        </w:tc>
      </w:tr>
    </w:tbl>
    <w:p>
      <w:pPr>
        <w:spacing w:line="500" w:lineRule="exact"/>
        <w:ind w:firstLine="560"/>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表16 市场营销专业兼职教师情况</w:t>
      </w:r>
    </w:p>
    <w:tbl>
      <w:tblPr>
        <w:tblStyle w:val="15"/>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825"/>
        <w:gridCol w:w="1497"/>
        <w:gridCol w:w="1268"/>
        <w:gridCol w:w="1749"/>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12"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宋体" w:hAnsi="宋体" w:cs="宋体"/>
                <w:b/>
                <w:bCs/>
                <w:color w:val="auto"/>
                <w:kern w:val="0"/>
                <w:sz w:val="21"/>
                <w:szCs w:val="21"/>
              </w:rPr>
            </w:pPr>
            <w:r>
              <w:rPr>
                <w:rFonts w:hint="eastAsia" w:ascii="宋体" w:hAnsi="宋体" w:cs="宋体"/>
                <w:b/>
                <w:bCs/>
                <w:color w:val="auto"/>
                <w:kern w:val="0"/>
                <w:sz w:val="21"/>
                <w:szCs w:val="21"/>
              </w:rPr>
              <w:t>序号</w:t>
            </w:r>
          </w:p>
        </w:tc>
        <w:tc>
          <w:tcPr>
            <w:tcW w:w="1825"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宋体" w:hAnsi="宋体" w:cs="宋体"/>
                <w:b/>
                <w:bCs/>
                <w:color w:val="auto"/>
                <w:kern w:val="0"/>
                <w:sz w:val="21"/>
                <w:szCs w:val="21"/>
              </w:rPr>
            </w:pPr>
            <w:r>
              <w:rPr>
                <w:rFonts w:hint="eastAsia" w:ascii="宋体" w:hAnsi="宋体" w:cs="宋体"/>
                <w:b/>
                <w:bCs/>
                <w:color w:val="auto"/>
                <w:kern w:val="0"/>
                <w:sz w:val="21"/>
                <w:szCs w:val="21"/>
              </w:rPr>
              <w:t>姓名</w:t>
            </w:r>
          </w:p>
        </w:tc>
        <w:tc>
          <w:tcPr>
            <w:tcW w:w="1497"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宋体" w:hAnsi="宋体" w:cs="宋体"/>
                <w:b/>
                <w:bCs/>
                <w:color w:val="auto"/>
                <w:kern w:val="0"/>
                <w:sz w:val="21"/>
                <w:szCs w:val="21"/>
              </w:rPr>
            </w:pPr>
            <w:r>
              <w:rPr>
                <w:rFonts w:hint="eastAsia" w:ascii="宋体" w:hAnsi="宋体" w:cs="宋体"/>
                <w:b/>
                <w:bCs/>
                <w:color w:val="auto"/>
                <w:kern w:val="0"/>
                <w:sz w:val="21"/>
                <w:szCs w:val="21"/>
              </w:rPr>
              <w:t>性别</w:t>
            </w:r>
          </w:p>
        </w:tc>
        <w:tc>
          <w:tcPr>
            <w:tcW w:w="1268"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宋体" w:hAnsi="宋体" w:cs="宋体"/>
                <w:b/>
                <w:bCs/>
                <w:color w:val="auto"/>
                <w:kern w:val="0"/>
                <w:sz w:val="21"/>
                <w:szCs w:val="21"/>
              </w:rPr>
            </w:pPr>
            <w:r>
              <w:rPr>
                <w:rFonts w:hint="eastAsia" w:ascii="宋体" w:hAnsi="宋体" w:cs="宋体"/>
                <w:b/>
                <w:bCs/>
                <w:color w:val="auto"/>
                <w:kern w:val="0"/>
                <w:sz w:val="21"/>
                <w:szCs w:val="21"/>
              </w:rPr>
              <w:t>出生年月</w:t>
            </w:r>
          </w:p>
        </w:tc>
        <w:tc>
          <w:tcPr>
            <w:tcW w:w="1749"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宋体" w:hAnsi="宋体" w:cs="宋体"/>
                <w:b/>
                <w:bCs/>
                <w:color w:val="auto"/>
                <w:kern w:val="0"/>
                <w:sz w:val="21"/>
                <w:szCs w:val="21"/>
              </w:rPr>
            </w:pPr>
            <w:r>
              <w:rPr>
                <w:rFonts w:hint="eastAsia" w:ascii="宋体" w:hAnsi="宋体" w:cs="宋体"/>
                <w:b/>
                <w:bCs/>
                <w:color w:val="auto"/>
                <w:kern w:val="0"/>
                <w:sz w:val="21"/>
                <w:szCs w:val="21"/>
              </w:rPr>
              <w:t>学历、学位</w:t>
            </w:r>
          </w:p>
        </w:tc>
        <w:tc>
          <w:tcPr>
            <w:tcW w:w="1388"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宋体" w:hAnsi="宋体" w:cs="宋体"/>
                <w:b/>
                <w:bCs/>
                <w:color w:val="auto"/>
                <w:kern w:val="0"/>
                <w:sz w:val="21"/>
                <w:szCs w:val="21"/>
              </w:rPr>
            </w:pPr>
            <w:r>
              <w:rPr>
                <w:rFonts w:hint="eastAsia" w:ascii="宋体" w:hAnsi="宋体" w:cs="宋体"/>
                <w:b/>
                <w:bCs/>
                <w:color w:val="auto"/>
                <w:kern w:val="0"/>
                <w:sz w:val="21"/>
                <w:szCs w:val="21"/>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auto"/>
                <w:sz w:val="21"/>
                <w:szCs w:val="21"/>
              </w:rPr>
            </w:pPr>
            <w:r>
              <w:rPr>
                <w:rFonts w:hint="eastAsia" w:ascii="宋体" w:hAnsi="宋体" w:eastAsia="宋体"/>
                <w:color w:val="auto"/>
                <w:sz w:val="21"/>
                <w:szCs w:val="21"/>
              </w:rPr>
              <w:t>1</w:t>
            </w:r>
          </w:p>
        </w:tc>
        <w:tc>
          <w:tcPr>
            <w:tcW w:w="182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薛正贵</w:t>
            </w:r>
          </w:p>
        </w:tc>
        <w:tc>
          <w:tcPr>
            <w:tcW w:w="149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男</w:t>
            </w:r>
          </w:p>
        </w:tc>
        <w:tc>
          <w:tcPr>
            <w:tcW w:w="126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宋体" w:hAnsi="宋体" w:eastAsia="宋体"/>
                <w:color w:val="auto"/>
                <w:sz w:val="21"/>
                <w:szCs w:val="21"/>
                <w:lang w:val="en-US" w:eastAsia="zh-CN"/>
              </w:rPr>
            </w:pPr>
            <w:r>
              <w:rPr>
                <w:rFonts w:hint="eastAsia" w:ascii="宋体" w:hAnsi="宋体" w:eastAsia="宋体"/>
                <w:color w:val="auto"/>
                <w:sz w:val="21"/>
                <w:szCs w:val="21"/>
              </w:rPr>
              <w:t>1972</w:t>
            </w:r>
            <w:r>
              <w:rPr>
                <w:rFonts w:hint="eastAsia" w:ascii="宋体" w:hAnsi="宋体"/>
                <w:color w:val="auto"/>
                <w:sz w:val="21"/>
                <w:szCs w:val="21"/>
                <w:lang w:val="en-US" w:eastAsia="zh-CN"/>
              </w:rPr>
              <w:t>12</w:t>
            </w:r>
          </w:p>
        </w:tc>
        <w:tc>
          <w:tcPr>
            <w:tcW w:w="174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auto"/>
                <w:sz w:val="21"/>
                <w:szCs w:val="21"/>
              </w:rPr>
            </w:pPr>
            <w:r>
              <w:rPr>
                <w:rFonts w:hint="eastAsia" w:ascii="宋体" w:hAnsi="宋体" w:eastAsia="宋体"/>
                <w:color w:val="auto"/>
                <w:sz w:val="21"/>
                <w:szCs w:val="21"/>
              </w:rPr>
              <w:t>本科</w:t>
            </w:r>
          </w:p>
        </w:tc>
        <w:tc>
          <w:tcPr>
            <w:tcW w:w="138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副教授</w:t>
            </w:r>
          </w:p>
        </w:tc>
      </w:tr>
    </w:tbl>
    <w:p>
      <w:pPr>
        <w:spacing w:line="500" w:lineRule="exact"/>
        <w:ind w:left="0" w:leftChars="0" w:firstLine="0" w:firstLineChars="0"/>
        <w:jc w:val="left"/>
        <w:rPr>
          <w:rFonts w:hint="eastAsia" w:ascii="宋体" w:hAnsi="宋体" w:cs="宋体"/>
          <w:color w:val="000000" w:themeColor="text1"/>
          <w:szCs w:val="28"/>
          <w14:textFill>
            <w14:solidFill>
              <w14:schemeClr w14:val="tx1"/>
            </w14:solidFill>
          </w14:textFill>
        </w:rPr>
      </w:pPr>
    </w:p>
    <w:p>
      <w:pPr>
        <w:spacing w:line="500" w:lineRule="exact"/>
        <w:ind w:firstLine="560"/>
        <w:jc w:val="left"/>
        <w:rPr>
          <w:rFonts w:ascii="宋体" w:hAnsi="宋体"/>
          <w:szCs w:val="28"/>
        </w:rPr>
      </w:pPr>
      <w:r>
        <w:rPr>
          <w:rFonts w:hint="eastAsia" w:ascii="宋体" w:hAnsi="宋体"/>
          <w:szCs w:val="28"/>
          <w:lang w:val="en-US" w:eastAsia="zh-CN"/>
        </w:rPr>
        <w:t>本专业</w:t>
      </w:r>
      <w:r>
        <w:rPr>
          <w:rFonts w:hint="eastAsia" w:ascii="宋体" w:hAnsi="宋体"/>
          <w:szCs w:val="28"/>
        </w:rPr>
        <w:t>实施以专业带头人为核心的</w:t>
      </w:r>
      <w:r>
        <w:rPr>
          <w:rFonts w:hint="eastAsia" w:ascii="宋体" w:hAnsi="宋体"/>
          <w:szCs w:val="28"/>
          <w:lang w:val="en-US" w:eastAsia="zh-CN"/>
        </w:rPr>
        <w:t>市场营销</w:t>
      </w:r>
      <w:r>
        <w:rPr>
          <w:rFonts w:hint="eastAsia" w:ascii="宋体" w:hAnsi="宋体"/>
          <w:szCs w:val="28"/>
        </w:rPr>
        <w:t>专业教学团队建设模式，将教学教改、教研科研、培训考核等纳入团队建设。通过国内外进修学习、培训等方式培养专业带头人、骨干教师。</w:t>
      </w:r>
      <w:r>
        <w:rPr>
          <w:rFonts w:hint="eastAsia" w:ascii="宋体" w:hAnsi="宋体" w:cs="宋体"/>
          <w:color w:val="000000" w:themeColor="text1"/>
          <w:szCs w:val="28"/>
          <w14:textFill>
            <w14:solidFill>
              <w14:schemeClr w14:val="tx1"/>
            </w14:solidFill>
          </w14:textFill>
        </w:rPr>
        <w:t>重点培养“双师型”教师，通过对口职业证书或职称证书培训，考取职称证书。</w:t>
      </w:r>
    </w:p>
    <w:p>
      <w:pPr>
        <w:spacing w:line="500" w:lineRule="exact"/>
        <w:ind w:firstLine="560"/>
        <w:jc w:val="left"/>
        <w:rPr>
          <w:rFonts w:ascii="宋体" w:hAnsi="宋体"/>
          <w:szCs w:val="28"/>
        </w:rPr>
      </w:pPr>
      <w:r>
        <w:rPr>
          <w:rFonts w:hint="eastAsia" w:ascii="宋体" w:hAnsi="宋体"/>
          <w:szCs w:val="28"/>
        </w:rPr>
        <w:t>通过校企合作方式，将企业、行业专家、能工巧匠列入兼职教师库，在原有基础上增聘行业专家担任兼职教师。通过组织职业教育理念的讲座和教研活动，听课评课提高教学技能。与兼职教师联合教学、共编教材、参与实验室与实习基地建设。</w:t>
      </w:r>
    </w:p>
    <w:p>
      <w:pPr>
        <w:pStyle w:val="4"/>
        <w:spacing w:line="500" w:lineRule="exact"/>
        <w:ind w:firstLine="562"/>
        <w:rPr>
          <w:color w:val="000000" w:themeColor="text1"/>
          <w14:textFill>
            <w14:solidFill>
              <w14:schemeClr w14:val="tx1"/>
            </w14:solidFill>
          </w14:textFill>
        </w:rPr>
      </w:pPr>
      <w:bookmarkStart w:id="25" w:name="_Toc5552"/>
      <w:r>
        <w:rPr>
          <w:rFonts w:hint="eastAsia"/>
          <w:color w:val="000000" w:themeColor="text1"/>
          <w14:textFill>
            <w14:solidFill>
              <w14:schemeClr w14:val="tx1"/>
            </w14:solidFill>
          </w14:textFill>
        </w:rPr>
        <w:t>（二）教学设施</w:t>
      </w:r>
      <w:bookmarkEnd w:id="25"/>
    </w:p>
    <w:p>
      <w:pPr>
        <w:spacing w:line="500" w:lineRule="exact"/>
        <w:ind w:firstLine="562"/>
        <w:jc w:val="left"/>
        <w:rPr>
          <w:rFonts w:ascii="宋体" w:hAnsi="宋体"/>
          <w:b/>
          <w:color w:val="000000" w:themeColor="text1"/>
          <w:szCs w:val="28"/>
          <w14:textFill>
            <w14:solidFill>
              <w14:schemeClr w14:val="tx1"/>
            </w14:solidFill>
          </w14:textFill>
        </w:rPr>
      </w:pPr>
      <w:r>
        <w:rPr>
          <w:rFonts w:hint="eastAsia" w:ascii="宋体" w:hAnsi="宋体"/>
          <w:b/>
          <w:color w:val="000000" w:themeColor="text1"/>
          <w:szCs w:val="28"/>
          <w14:textFill>
            <w14:solidFill>
              <w14:schemeClr w14:val="tx1"/>
            </w14:solidFill>
          </w14:textFill>
        </w:rPr>
        <w:t>1</w:t>
      </w:r>
      <w:r>
        <w:rPr>
          <w:rFonts w:ascii="宋体" w:hAnsi="宋体"/>
          <w:b/>
          <w:color w:val="000000" w:themeColor="text1"/>
          <w:szCs w:val="28"/>
          <w14:textFill>
            <w14:solidFill>
              <w14:schemeClr w14:val="tx1"/>
            </w14:solidFill>
          </w14:textFill>
        </w:rPr>
        <w:t>.校内</w:t>
      </w:r>
      <w:r>
        <w:rPr>
          <w:rFonts w:hint="eastAsia" w:ascii="宋体" w:hAnsi="宋体"/>
          <w:b/>
          <w:color w:val="000000" w:themeColor="text1"/>
          <w:szCs w:val="28"/>
          <w14:textFill>
            <w14:solidFill>
              <w14:schemeClr w14:val="tx1"/>
            </w14:solidFill>
          </w14:textFill>
        </w:rPr>
        <w:t>教学设施</w:t>
      </w:r>
      <w:r>
        <w:rPr>
          <w:rFonts w:ascii="宋体" w:hAnsi="宋体"/>
          <w:b/>
          <w:color w:val="000000" w:themeColor="text1"/>
          <w:szCs w:val="28"/>
          <w14:textFill>
            <w14:solidFill>
              <w14:schemeClr w14:val="tx1"/>
            </w14:solidFill>
          </w14:textFill>
        </w:rPr>
        <w:t>条件</w:t>
      </w:r>
    </w:p>
    <w:p>
      <w:pPr>
        <w:spacing w:line="500" w:lineRule="exact"/>
        <w:ind w:firstLine="560"/>
        <w:jc w:val="left"/>
        <w:rPr>
          <w:rFonts w:ascii="宋体" w:hAnsi="宋体"/>
          <w:color w:val="000000" w:themeColor="text1"/>
          <w:szCs w:val="28"/>
          <w14:textFill>
            <w14:solidFill>
              <w14:schemeClr w14:val="tx1"/>
            </w14:solidFill>
          </w14:textFill>
        </w:rPr>
      </w:pPr>
      <w:r>
        <w:rPr>
          <w:rFonts w:hint="eastAsia" w:ascii="宋体" w:hAnsi="宋体"/>
          <w:color w:val="000000" w:themeColor="text1"/>
          <w:szCs w:val="28"/>
          <w14:textFill>
            <w14:solidFill>
              <w14:schemeClr w14:val="tx1"/>
            </w14:solidFill>
          </w14:textFill>
        </w:rPr>
        <w:t>目前学校设有财经商贸市场营销专业实训基地建筑面积18</w:t>
      </w:r>
      <w:r>
        <w:rPr>
          <w:rFonts w:ascii="宋体" w:hAnsi="宋体"/>
          <w:color w:val="000000" w:themeColor="text1"/>
          <w:szCs w:val="28"/>
          <w14:textFill>
            <w14:solidFill>
              <w14:schemeClr w14:val="tx1"/>
            </w14:solidFill>
          </w14:textFill>
        </w:rPr>
        <w:t>0</w:t>
      </w:r>
      <w:r>
        <w:rPr>
          <w:rFonts w:hint="eastAsia" w:ascii="宋体" w:hAnsi="宋体"/>
          <w:color w:val="000000" w:themeColor="text1"/>
          <w:szCs w:val="28"/>
          <w14:textFill>
            <w14:solidFill>
              <w14:schemeClr w14:val="tx1"/>
            </w14:solidFill>
          </w14:textFill>
        </w:rPr>
        <w:t>㎡，共有3间实训室，提供140个工位，配置计算机等主要设备，可开设实训项目</w:t>
      </w:r>
      <w:r>
        <w:rPr>
          <w:rFonts w:ascii="宋体" w:hAnsi="宋体"/>
          <w:color w:val="000000" w:themeColor="text1"/>
          <w:szCs w:val="28"/>
          <w14:textFill>
            <w14:solidFill>
              <w14:schemeClr w14:val="tx1"/>
            </w14:solidFill>
          </w14:textFill>
        </w:rPr>
        <w:t>73个</w:t>
      </w:r>
      <w:r>
        <w:rPr>
          <w:rFonts w:hint="eastAsia" w:ascii="宋体" w:hAnsi="宋体"/>
          <w:color w:val="000000" w:themeColor="text1"/>
          <w:szCs w:val="28"/>
          <w14:textFill>
            <w14:solidFill>
              <w14:schemeClr w14:val="tx1"/>
            </w14:solidFill>
          </w14:textFill>
        </w:rPr>
        <w:t>，</w:t>
      </w:r>
      <w:r>
        <w:rPr>
          <w:rFonts w:ascii="宋体" w:hAnsi="宋体"/>
          <w:color w:val="000000" w:themeColor="text1"/>
          <w:szCs w:val="28"/>
          <w14:textFill>
            <w14:solidFill>
              <w14:schemeClr w14:val="tx1"/>
            </w14:solidFill>
          </w14:textFill>
        </w:rPr>
        <w:t>实训开出率约100</w:t>
      </w:r>
      <w:r>
        <w:rPr>
          <w:rFonts w:hint="eastAsia" w:ascii="宋体" w:hAnsi="宋体"/>
          <w:color w:val="000000" w:themeColor="text1"/>
          <w:szCs w:val="28"/>
          <w14:textFill>
            <w14:solidFill>
              <w14:schemeClr w14:val="tx1"/>
            </w14:solidFill>
          </w14:textFill>
        </w:rPr>
        <w:t>%。</w:t>
      </w:r>
    </w:p>
    <w:p>
      <w:pPr>
        <w:spacing w:line="500" w:lineRule="exact"/>
        <w:ind w:firstLine="560"/>
        <w:jc w:val="left"/>
        <w:rPr>
          <w:rFonts w:ascii="宋体" w:hAnsi="宋体"/>
          <w:szCs w:val="28"/>
        </w:rPr>
      </w:pPr>
      <w:r>
        <w:rPr>
          <w:rFonts w:ascii="宋体" w:hAnsi="宋体"/>
          <w:szCs w:val="28"/>
        </w:rPr>
        <w:t>校内实训条件一览表</w:t>
      </w:r>
      <w:r>
        <w:rPr>
          <w:rFonts w:hint="eastAsia" w:ascii="宋体" w:hAnsi="宋体"/>
          <w:szCs w:val="28"/>
          <w:lang w:eastAsia="zh-CN"/>
        </w:rPr>
        <w:t>，</w:t>
      </w:r>
      <w:r>
        <w:rPr>
          <w:rFonts w:hint="eastAsia" w:ascii="宋体" w:hAnsi="宋体"/>
          <w:szCs w:val="28"/>
          <w:lang w:val="en-US" w:eastAsia="zh-CN"/>
        </w:rPr>
        <w:t>详见表17</w:t>
      </w:r>
      <w:r>
        <w:rPr>
          <w:rFonts w:hint="eastAsia" w:ascii="宋体" w:hAnsi="宋体"/>
          <w:szCs w:val="28"/>
        </w:rPr>
        <w:t>：</w:t>
      </w:r>
    </w:p>
    <w:p>
      <w:pPr>
        <w:spacing w:line="500" w:lineRule="exact"/>
        <w:ind w:firstLine="560"/>
        <w:jc w:val="center"/>
        <w:rPr>
          <w:rFonts w:hint="eastAsia" w:ascii="宋体" w:hAnsi="宋体"/>
          <w:sz w:val="21"/>
          <w:szCs w:val="21"/>
          <w:lang w:val="en-US" w:eastAsia="zh-CN"/>
        </w:rPr>
      </w:pPr>
    </w:p>
    <w:p>
      <w:pPr>
        <w:spacing w:line="500" w:lineRule="exact"/>
        <w:ind w:firstLine="560"/>
        <w:jc w:val="center"/>
        <w:rPr>
          <w:rFonts w:hint="default" w:ascii="宋体" w:hAnsi="宋体" w:eastAsia="宋体"/>
          <w:sz w:val="21"/>
          <w:szCs w:val="21"/>
          <w:lang w:val="en-US" w:eastAsia="zh-CN"/>
        </w:rPr>
      </w:pPr>
      <w:r>
        <w:rPr>
          <w:rFonts w:hint="eastAsia" w:ascii="宋体" w:hAnsi="宋体"/>
          <w:sz w:val="21"/>
          <w:szCs w:val="21"/>
          <w:lang w:val="en-US" w:eastAsia="zh-CN"/>
        </w:rPr>
        <w:t>表17，市场营销专业校内实训条件一览表。</w:t>
      </w:r>
    </w:p>
    <w:tbl>
      <w:tblPr>
        <w:tblStyle w:val="15"/>
        <w:tblW w:w="91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050"/>
        <w:gridCol w:w="2568"/>
        <w:gridCol w:w="1975"/>
        <w:gridCol w:w="2031"/>
        <w:gridCol w:w="14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1050" w:type="dxa"/>
            <w:vAlign w:val="bottom"/>
          </w:tcPr>
          <w:p>
            <w:pPr>
              <w:spacing w:line="500" w:lineRule="exact"/>
              <w:ind w:firstLine="422"/>
              <w:jc w:val="center"/>
              <w:rPr>
                <w:rFonts w:ascii="宋体" w:hAnsi="宋体"/>
                <w:b/>
                <w:sz w:val="21"/>
                <w:szCs w:val="21"/>
              </w:rPr>
            </w:pPr>
            <w:r>
              <w:rPr>
                <w:rFonts w:hint="eastAsia" w:ascii="宋体" w:hAnsi="宋体"/>
                <w:b/>
                <w:sz w:val="21"/>
                <w:szCs w:val="21"/>
              </w:rPr>
              <w:t>序号</w:t>
            </w:r>
          </w:p>
        </w:tc>
        <w:tc>
          <w:tcPr>
            <w:tcW w:w="2568" w:type="dxa"/>
            <w:vAlign w:val="bottom"/>
          </w:tcPr>
          <w:p>
            <w:pPr>
              <w:spacing w:line="500" w:lineRule="exact"/>
              <w:ind w:firstLine="422"/>
              <w:jc w:val="center"/>
              <w:rPr>
                <w:rFonts w:ascii="宋体" w:hAnsi="宋体"/>
                <w:b/>
                <w:sz w:val="21"/>
                <w:szCs w:val="21"/>
              </w:rPr>
            </w:pPr>
            <w:r>
              <w:rPr>
                <w:rFonts w:hint="eastAsia" w:ascii="宋体" w:hAnsi="宋体"/>
                <w:b/>
                <w:sz w:val="21"/>
                <w:szCs w:val="21"/>
              </w:rPr>
              <w:t>实训室名称</w:t>
            </w:r>
          </w:p>
        </w:tc>
        <w:tc>
          <w:tcPr>
            <w:tcW w:w="1975" w:type="dxa"/>
            <w:vAlign w:val="bottom"/>
          </w:tcPr>
          <w:p>
            <w:pPr>
              <w:spacing w:line="500" w:lineRule="exact"/>
              <w:ind w:firstLine="422"/>
              <w:jc w:val="center"/>
              <w:rPr>
                <w:rFonts w:ascii="宋体" w:hAnsi="宋体"/>
                <w:b/>
                <w:sz w:val="21"/>
                <w:szCs w:val="21"/>
              </w:rPr>
            </w:pPr>
            <w:r>
              <w:rPr>
                <w:rFonts w:hint="eastAsia" w:ascii="宋体" w:hAnsi="宋体"/>
                <w:b/>
                <w:sz w:val="21"/>
                <w:szCs w:val="21"/>
              </w:rPr>
              <w:t>主要功能</w:t>
            </w:r>
          </w:p>
        </w:tc>
        <w:tc>
          <w:tcPr>
            <w:tcW w:w="2031" w:type="dxa"/>
            <w:vAlign w:val="bottom"/>
          </w:tcPr>
          <w:p>
            <w:pPr>
              <w:spacing w:line="500" w:lineRule="exact"/>
              <w:ind w:firstLine="0" w:firstLineChars="0"/>
              <w:jc w:val="center"/>
              <w:rPr>
                <w:rFonts w:ascii="宋体" w:hAnsi="宋体"/>
                <w:b/>
                <w:sz w:val="21"/>
                <w:szCs w:val="21"/>
              </w:rPr>
            </w:pPr>
            <w:r>
              <w:rPr>
                <w:rFonts w:hint="eastAsia" w:ascii="宋体" w:hAnsi="宋体"/>
                <w:b/>
                <w:sz w:val="21"/>
                <w:szCs w:val="21"/>
              </w:rPr>
              <w:t>建筑面积 (㎡)</w:t>
            </w:r>
          </w:p>
        </w:tc>
        <w:tc>
          <w:tcPr>
            <w:tcW w:w="1476" w:type="dxa"/>
            <w:vAlign w:val="bottom"/>
          </w:tcPr>
          <w:p>
            <w:pPr>
              <w:spacing w:line="500" w:lineRule="exact"/>
              <w:ind w:firstLine="422"/>
              <w:jc w:val="center"/>
              <w:rPr>
                <w:rFonts w:ascii="宋体" w:hAnsi="宋体"/>
                <w:b/>
                <w:sz w:val="21"/>
                <w:szCs w:val="21"/>
              </w:rPr>
            </w:pPr>
            <w:r>
              <w:rPr>
                <w:rFonts w:hint="eastAsia" w:ascii="宋体" w:hAnsi="宋体"/>
                <w:b/>
                <w:sz w:val="21"/>
                <w:szCs w:val="21"/>
              </w:rPr>
              <w:t>工位数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1050" w:type="dxa"/>
            <w:vAlign w:val="bottom"/>
          </w:tcPr>
          <w:p>
            <w:pPr>
              <w:spacing w:line="500" w:lineRule="exact"/>
              <w:ind w:firstLine="420"/>
              <w:jc w:val="center"/>
              <w:rPr>
                <w:rFonts w:ascii="宋体" w:hAnsi="宋体"/>
                <w:sz w:val="21"/>
                <w:szCs w:val="21"/>
              </w:rPr>
            </w:pPr>
            <w:r>
              <w:rPr>
                <w:rFonts w:hint="eastAsia" w:ascii="宋体" w:hAnsi="宋体"/>
                <w:sz w:val="21"/>
                <w:szCs w:val="21"/>
              </w:rPr>
              <w:t>1</w:t>
            </w:r>
          </w:p>
        </w:tc>
        <w:tc>
          <w:tcPr>
            <w:tcW w:w="2568" w:type="dxa"/>
            <w:vAlign w:val="bottom"/>
          </w:tcPr>
          <w:p>
            <w:pPr>
              <w:spacing w:line="500" w:lineRule="exact"/>
              <w:ind w:firstLine="420"/>
              <w:jc w:val="center"/>
              <w:rPr>
                <w:rFonts w:ascii="宋体" w:hAnsi="宋体"/>
                <w:sz w:val="21"/>
                <w:szCs w:val="21"/>
              </w:rPr>
            </w:pPr>
            <w:r>
              <w:rPr>
                <w:rFonts w:hint="eastAsia" w:ascii="宋体" w:hAnsi="宋体"/>
                <w:sz w:val="21"/>
                <w:szCs w:val="21"/>
              </w:rPr>
              <w:t>市场营销实训室1</w:t>
            </w:r>
          </w:p>
        </w:tc>
        <w:tc>
          <w:tcPr>
            <w:tcW w:w="1975" w:type="dxa"/>
            <w:vAlign w:val="bottom"/>
          </w:tcPr>
          <w:p>
            <w:pPr>
              <w:spacing w:line="500" w:lineRule="exact"/>
              <w:ind w:firstLine="420"/>
              <w:jc w:val="center"/>
              <w:rPr>
                <w:rFonts w:ascii="宋体" w:hAnsi="宋体"/>
                <w:sz w:val="21"/>
                <w:szCs w:val="21"/>
              </w:rPr>
            </w:pPr>
            <w:r>
              <w:rPr>
                <w:rFonts w:hint="eastAsia" w:ascii="宋体" w:hAnsi="宋体"/>
                <w:sz w:val="21"/>
                <w:szCs w:val="21"/>
              </w:rPr>
              <w:t>日常教学</w:t>
            </w:r>
          </w:p>
        </w:tc>
        <w:tc>
          <w:tcPr>
            <w:tcW w:w="2031" w:type="dxa"/>
            <w:vAlign w:val="bottom"/>
          </w:tcPr>
          <w:p>
            <w:pPr>
              <w:spacing w:line="500" w:lineRule="exact"/>
              <w:ind w:firstLine="420"/>
              <w:jc w:val="center"/>
              <w:rPr>
                <w:rFonts w:ascii="宋体" w:hAnsi="宋体"/>
                <w:sz w:val="21"/>
                <w:szCs w:val="21"/>
              </w:rPr>
            </w:pPr>
            <w:r>
              <w:rPr>
                <w:rFonts w:hint="eastAsia" w:ascii="宋体" w:hAnsi="宋体"/>
                <w:sz w:val="21"/>
                <w:szCs w:val="21"/>
              </w:rPr>
              <w:t>60</w:t>
            </w:r>
          </w:p>
        </w:tc>
        <w:tc>
          <w:tcPr>
            <w:tcW w:w="1476" w:type="dxa"/>
            <w:vAlign w:val="bottom"/>
          </w:tcPr>
          <w:p>
            <w:pPr>
              <w:spacing w:line="500" w:lineRule="exact"/>
              <w:ind w:firstLine="420"/>
              <w:jc w:val="center"/>
              <w:rPr>
                <w:rFonts w:ascii="宋体" w:hAnsi="宋体"/>
                <w:sz w:val="21"/>
                <w:szCs w:val="21"/>
              </w:rPr>
            </w:pPr>
            <w:r>
              <w:rPr>
                <w:rFonts w:hint="eastAsia" w:ascii="宋体" w:hAnsi="宋体"/>
                <w:sz w:val="21"/>
                <w:szCs w:val="21"/>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1050" w:type="dxa"/>
            <w:vAlign w:val="bottom"/>
          </w:tcPr>
          <w:p>
            <w:pPr>
              <w:spacing w:line="500" w:lineRule="exact"/>
              <w:ind w:firstLine="420"/>
              <w:jc w:val="center"/>
              <w:rPr>
                <w:rFonts w:ascii="宋体" w:hAnsi="宋体"/>
                <w:sz w:val="21"/>
                <w:szCs w:val="21"/>
              </w:rPr>
            </w:pPr>
            <w:r>
              <w:rPr>
                <w:rFonts w:hint="eastAsia" w:ascii="宋体" w:hAnsi="宋体"/>
                <w:sz w:val="21"/>
                <w:szCs w:val="21"/>
              </w:rPr>
              <w:t>2</w:t>
            </w:r>
          </w:p>
        </w:tc>
        <w:tc>
          <w:tcPr>
            <w:tcW w:w="2568" w:type="dxa"/>
            <w:vAlign w:val="bottom"/>
          </w:tcPr>
          <w:p>
            <w:pPr>
              <w:spacing w:line="500" w:lineRule="exact"/>
              <w:ind w:firstLine="420"/>
              <w:jc w:val="center"/>
              <w:rPr>
                <w:rFonts w:ascii="宋体" w:hAnsi="宋体"/>
                <w:sz w:val="21"/>
                <w:szCs w:val="21"/>
              </w:rPr>
            </w:pPr>
            <w:r>
              <w:rPr>
                <w:rFonts w:hint="eastAsia" w:ascii="宋体" w:hAnsi="宋体"/>
                <w:sz w:val="21"/>
                <w:szCs w:val="21"/>
              </w:rPr>
              <w:t>市场营销实训室2</w:t>
            </w:r>
          </w:p>
        </w:tc>
        <w:tc>
          <w:tcPr>
            <w:tcW w:w="1975" w:type="dxa"/>
            <w:vAlign w:val="bottom"/>
          </w:tcPr>
          <w:p>
            <w:pPr>
              <w:spacing w:line="500" w:lineRule="exact"/>
              <w:ind w:firstLine="420"/>
              <w:jc w:val="center"/>
              <w:rPr>
                <w:rFonts w:ascii="宋体" w:hAnsi="宋体"/>
                <w:sz w:val="21"/>
                <w:szCs w:val="21"/>
              </w:rPr>
            </w:pPr>
            <w:r>
              <w:rPr>
                <w:rFonts w:hint="eastAsia" w:ascii="宋体" w:hAnsi="宋体"/>
                <w:sz w:val="21"/>
                <w:szCs w:val="21"/>
              </w:rPr>
              <w:t>强化教学</w:t>
            </w:r>
          </w:p>
        </w:tc>
        <w:tc>
          <w:tcPr>
            <w:tcW w:w="2031" w:type="dxa"/>
            <w:vAlign w:val="bottom"/>
          </w:tcPr>
          <w:p>
            <w:pPr>
              <w:spacing w:line="500" w:lineRule="exact"/>
              <w:ind w:firstLine="420"/>
              <w:jc w:val="center"/>
              <w:rPr>
                <w:rFonts w:ascii="宋体" w:hAnsi="宋体"/>
                <w:sz w:val="21"/>
                <w:szCs w:val="21"/>
              </w:rPr>
            </w:pPr>
            <w:r>
              <w:rPr>
                <w:rFonts w:hint="eastAsia" w:ascii="宋体" w:hAnsi="宋体"/>
                <w:sz w:val="21"/>
                <w:szCs w:val="21"/>
              </w:rPr>
              <w:t>60</w:t>
            </w:r>
          </w:p>
        </w:tc>
        <w:tc>
          <w:tcPr>
            <w:tcW w:w="1476" w:type="dxa"/>
            <w:vAlign w:val="bottom"/>
          </w:tcPr>
          <w:p>
            <w:pPr>
              <w:spacing w:line="500" w:lineRule="exact"/>
              <w:ind w:firstLine="420"/>
              <w:jc w:val="center"/>
              <w:rPr>
                <w:rFonts w:ascii="宋体" w:hAnsi="宋体"/>
                <w:sz w:val="21"/>
                <w:szCs w:val="21"/>
              </w:rPr>
            </w:pPr>
            <w:r>
              <w:rPr>
                <w:rFonts w:hint="eastAsia" w:ascii="宋体" w:hAnsi="宋体"/>
                <w:sz w:val="21"/>
                <w:szCs w:val="21"/>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1050" w:type="dxa"/>
            <w:vAlign w:val="bottom"/>
          </w:tcPr>
          <w:p>
            <w:pPr>
              <w:spacing w:line="500" w:lineRule="exact"/>
              <w:ind w:firstLine="420"/>
              <w:jc w:val="center"/>
              <w:rPr>
                <w:rFonts w:ascii="宋体" w:hAnsi="宋体"/>
                <w:sz w:val="21"/>
                <w:szCs w:val="21"/>
              </w:rPr>
            </w:pPr>
            <w:r>
              <w:rPr>
                <w:rFonts w:hint="eastAsia" w:ascii="宋体" w:hAnsi="宋体"/>
                <w:sz w:val="21"/>
                <w:szCs w:val="21"/>
              </w:rPr>
              <w:t>3</w:t>
            </w:r>
          </w:p>
        </w:tc>
        <w:tc>
          <w:tcPr>
            <w:tcW w:w="2568" w:type="dxa"/>
            <w:vAlign w:val="bottom"/>
          </w:tcPr>
          <w:p>
            <w:pPr>
              <w:spacing w:line="500" w:lineRule="exact"/>
              <w:ind w:firstLine="0" w:firstLineChars="0"/>
              <w:jc w:val="center"/>
              <w:rPr>
                <w:rFonts w:ascii="宋体" w:hAnsi="宋体"/>
                <w:sz w:val="21"/>
                <w:szCs w:val="21"/>
              </w:rPr>
            </w:pPr>
            <w:r>
              <w:rPr>
                <w:rFonts w:hint="eastAsia" w:ascii="宋体" w:hAnsi="宋体"/>
                <w:sz w:val="21"/>
                <w:szCs w:val="21"/>
              </w:rPr>
              <w:t>市场营销创业工作室</w:t>
            </w:r>
          </w:p>
        </w:tc>
        <w:tc>
          <w:tcPr>
            <w:tcW w:w="1975" w:type="dxa"/>
            <w:vAlign w:val="bottom"/>
          </w:tcPr>
          <w:p>
            <w:pPr>
              <w:spacing w:line="500" w:lineRule="exact"/>
              <w:ind w:firstLine="420"/>
              <w:jc w:val="center"/>
              <w:rPr>
                <w:rFonts w:ascii="宋体" w:hAnsi="宋体"/>
                <w:sz w:val="21"/>
                <w:szCs w:val="21"/>
              </w:rPr>
            </w:pPr>
            <w:r>
              <w:rPr>
                <w:rFonts w:hint="eastAsia" w:ascii="宋体" w:hAnsi="宋体"/>
                <w:sz w:val="21"/>
                <w:szCs w:val="21"/>
              </w:rPr>
              <w:t>实操创业指导</w:t>
            </w:r>
          </w:p>
        </w:tc>
        <w:tc>
          <w:tcPr>
            <w:tcW w:w="2031" w:type="dxa"/>
            <w:vAlign w:val="bottom"/>
          </w:tcPr>
          <w:p>
            <w:pPr>
              <w:spacing w:line="500" w:lineRule="exact"/>
              <w:ind w:firstLine="420"/>
              <w:jc w:val="center"/>
              <w:rPr>
                <w:rFonts w:ascii="宋体" w:hAnsi="宋体"/>
                <w:sz w:val="21"/>
                <w:szCs w:val="21"/>
              </w:rPr>
            </w:pPr>
            <w:r>
              <w:rPr>
                <w:rFonts w:hint="eastAsia" w:ascii="宋体" w:hAnsi="宋体"/>
                <w:sz w:val="21"/>
                <w:szCs w:val="21"/>
              </w:rPr>
              <w:t>60</w:t>
            </w:r>
          </w:p>
        </w:tc>
        <w:tc>
          <w:tcPr>
            <w:tcW w:w="1476" w:type="dxa"/>
            <w:vAlign w:val="bottom"/>
          </w:tcPr>
          <w:p>
            <w:pPr>
              <w:spacing w:line="500" w:lineRule="exact"/>
              <w:ind w:firstLine="420"/>
              <w:jc w:val="center"/>
              <w:rPr>
                <w:rFonts w:ascii="宋体" w:hAnsi="宋体"/>
                <w:sz w:val="21"/>
                <w:szCs w:val="21"/>
              </w:rPr>
            </w:pPr>
            <w:r>
              <w:rPr>
                <w:rFonts w:hint="eastAsia" w:ascii="宋体" w:hAnsi="宋体"/>
                <w:sz w:val="21"/>
                <w:szCs w:val="21"/>
              </w:rPr>
              <w:t>20</w:t>
            </w:r>
          </w:p>
        </w:tc>
      </w:tr>
    </w:tbl>
    <w:p>
      <w:pPr>
        <w:spacing w:line="500" w:lineRule="exact"/>
        <w:ind w:firstLine="560"/>
        <w:jc w:val="left"/>
        <w:rPr>
          <w:rFonts w:ascii="宋体" w:hAnsi="宋体"/>
          <w:szCs w:val="28"/>
        </w:rPr>
      </w:pPr>
      <w:r>
        <w:rPr>
          <w:rFonts w:hint="eastAsia" w:ascii="宋体" w:hAnsi="宋体"/>
          <w:szCs w:val="28"/>
        </w:rPr>
        <w:t>为保障本方案的顺利实施，还需要继续完善实训实习环境，实习实训环境需要具备实训、教研及展示等多项功能及理实一体化教学功能。</w:t>
      </w:r>
    </w:p>
    <w:p>
      <w:pPr>
        <w:spacing w:line="500" w:lineRule="exact"/>
        <w:ind w:firstLine="562"/>
        <w:jc w:val="left"/>
        <w:rPr>
          <w:rFonts w:ascii="宋体" w:hAnsi="宋体"/>
          <w:b/>
          <w:szCs w:val="28"/>
        </w:rPr>
      </w:pPr>
      <w:r>
        <w:rPr>
          <w:rFonts w:ascii="宋体" w:hAnsi="宋体"/>
          <w:b/>
          <w:szCs w:val="28"/>
        </w:rPr>
        <w:t>2.校</w:t>
      </w:r>
      <w:r>
        <w:rPr>
          <w:rFonts w:hint="eastAsia" w:ascii="宋体" w:hAnsi="宋体"/>
          <w:b/>
          <w:szCs w:val="28"/>
        </w:rPr>
        <w:t>外教学设施</w:t>
      </w:r>
      <w:r>
        <w:rPr>
          <w:rFonts w:ascii="宋体" w:hAnsi="宋体"/>
          <w:b/>
          <w:szCs w:val="28"/>
        </w:rPr>
        <w:t>条件</w:t>
      </w:r>
    </w:p>
    <w:p>
      <w:pPr>
        <w:spacing w:line="500" w:lineRule="exact"/>
        <w:ind w:firstLine="560"/>
        <w:jc w:val="left"/>
        <w:rPr>
          <w:rFonts w:hint="eastAsia" w:ascii="宋体" w:hAnsi="宋体"/>
          <w:szCs w:val="28"/>
          <w:lang w:val="en-US" w:eastAsia="zh-CN"/>
        </w:rPr>
      </w:pPr>
      <w:r>
        <w:rPr>
          <w:rFonts w:hint="eastAsia" w:ascii="宋体" w:hAnsi="宋体"/>
          <w:szCs w:val="28"/>
          <w:lang w:val="en-US" w:eastAsia="zh-CN"/>
        </w:rPr>
        <w:t>学校</w:t>
      </w:r>
      <w:r>
        <w:rPr>
          <w:rFonts w:hint="eastAsia" w:ascii="宋体" w:hAnsi="宋体"/>
          <w:szCs w:val="28"/>
        </w:rPr>
        <w:t>先后与莆田市凤凰百货有限公司、沃尔玛百货有限公司、福建省莆田市德正康济医药有限公司等企业合作，建立了相对稳定的校外实训基地，能满足学生实习（训）需求</w:t>
      </w:r>
      <w:r>
        <w:rPr>
          <w:rFonts w:hint="eastAsia" w:ascii="宋体" w:hAnsi="宋体"/>
          <w:szCs w:val="28"/>
          <w:lang w:eastAsia="zh-CN"/>
        </w:rPr>
        <w:t>，</w:t>
      </w:r>
      <w:r>
        <w:rPr>
          <w:rFonts w:hint="eastAsia" w:ascii="宋体" w:hAnsi="宋体"/>
          <w:szCs w:val="28"/>
          <w:lang w:val="en-US" w:eastAsia="zh-CN"/>
        </w:rPr>
        <w:t>详见表18。</w:t>
      </w:r>
    </w:p>
    <w:p>
      <w:pPr>
        <w:spacing w:line="500" w:lineRule="exact"/>
        <w:ind w:firstLine="560"/>
        <w:jc w:val="center"/>
        <w:rPr>
          <w:rFonts w:hint="default" w:ascii="宋体" w:hAnsi="宋体"/>
          <w:sz w:val="24"/>
          <w:szCs w:val="24"/>
          <w:lang w:val="en-US" w:eastAsia="zh-CN"/>
        </w:rPr>
      </w:pPr>
      <w:r>
        <w:rPr>
          <w:rFonts w:hint="eastAsia" w:ascii="宋体" w:hAnsi="宋体"/>
          <w:sz w:val="24"/>
          <w:szCs w:val="24"/>
          <w:lang w:val="en-US" w:eastAsia="zh-CN"/>
        </w:rPr>
        <w:t>表18 校外实训基地。</w:t>
      </w:r>
    </w:p>
    <w:tbl>
      <w:tblPr>
        <w:tblStyle w:val="15"/>
        <w:tblpPr w:leftFromText="180" w:rightFromText="180" w:vertAnchor="text" w:horzAnchor="page" w:tblpX="1492" w:tblpY="320"/>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393"/>
        <w:gridCol w:w="2356"/>
        <w:gridCol w:w="1656"/>
        <w:gridCol w:w="1431"/>
        <w:gridCol w:w="31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393" w:type="dxa"/>
            <w:vAlign w:val="bottom"/>
          </w:tcPr>
          <w:p>
            <w:pPr>
              <w:spacing w:line="500" w:lineRule="exact"/>
              <w:ind w:left="0" w:leftChars="0" w:firstLine="0" w:firstLineChars="0"/>
              <w:jc w:val="center"/>
              <w:rPr>
                <w:rFonts w:ascii="宋体" w:hAnsi="宋体"/>
                <w:b/>
                <w:sz w:val="18"/>
                <w:szCs w:val="18"/>
              </w:rPr>
            </w:pPr>
            <w:r>
              <w:rPr>
                <w:rFonts w:hint="eastAsia" w:ascii="宋体" w:hAnsi="宋体"/>
                <w:b/>
                <w:sz w:val="18"/>
                <w:szCs w:val="18"/>
              </w:rPr>
              <w:t>序号</w:t>
            </w:r>
          </w:p>
        </w:tc>
        <w:tc>
          <w:tcPr>
            <w:tcW w:w="2356" w:type="dxa"/>
            <w:vAlign w:val="bottom"/>
          </w:tcPr>
          <w:p>
            <w:pPr>
              <w:spacing w:line="500" w:lineRule="exact"/>
              <w:ind w:firstLine="422"/>
              <w:jc w:val="center"/>
              <w:rPr>
                <w:rFonts w:ascii="宋体" w:hAnsi="宋体"/>
                <w:b/>
                <w:sz w:val="18"/>
                <w:szCs w:val="18"/>
              </w:rPr>
            </w:pPr>
            <w:r>
              <w:rPr>
                <w:rFonts w:hint="eastAsia" w:ascii="宋体" w:hAnsi="宋体"/>
                <w:b/>
                <w:sz w:val="18"/>
                <w:szCs w:val="18"/>
                <w:lang w:val="en-US" w:eastAsia="zh-CN"/>
              </w:rPr>
              <w:t>企业</w:t>
            </w:r>
            <w:r>
              <w:rPr>
                <w:rFonts w:hint="eastAsia" w:ascii="宋体" w:hAnsi="宋体"/>
                <w:b/>
                <w:sz w:val="18"/>
                <w:szCs w:val="18"/>
              </w:rPr>
              <w:t>名称</w:t>
            </w:r>
          </w:p>
        </w:tc>
        <w:tc>
          <w:tcPr>
            <w:tcW w:w="1656" w:type="dxa"/>
            <w:vAlign w:val="bottom"/>
          </w:tcPr>
          <w:p>
            <w:pPr>
              <w:spacing w:line="500" w:lineRule="exact"/>
              <w:ind w:firstLine="422"/>
              <w:jc w:val="center"/>
              <w:rPr>
                <w:rFonts w:hint="default" w:ascii="宋体" w:hAnsi="宋体" w:eastAsia="宋体"/>
                <w:b/>
                <w:sz w:val="18"/>
                <w:szCs w:val="18"/>
                <w:lang w:val="en-US" w:eastAsia="zh-CN"/>
              </w:rPr>
            </w:pPr>
            <w:r>
              <w:rPr>
                <w:rFonts w:hint="eastAsia" w:ascii="宋体" w:hAnsi="宋体"/>
                <w:b/>
                <w:sz w:val="18"/>
                <w:szCs w:val="18"/>
                <w:lang w:val="en-US" w:eastAsia="zh-CN"/>
              </w:rPr>
              <w:t>企业性质</w:t>
            </w:r>
          </w:p>
        </w:tc>
        <w:tc>
          <w:tcPr>
            <w:tcW w:w="1431" w:type="dxa"/>
            <w:vAlign w:val="bottom"/>
          </w:tcPr>
          <w:p>
            <w:pPr>
              <w:spacing w:line="500" w:lineRule="exact"/>
              <w:ind w:firstLine="0" w:firstLineChars="0"/>
              <w:jc w:val="center"/>
              <w:rPr>
                <w:rFonts w:hint="default" w:ascii="宋体" w:hAnsi="宋体" w:eastAsia="宋体"/>
                <w:b/>
                <w:sz w:val="18"/>
                <w:szCs w:val="18"/>
                <w:lang w:val="en-US" w:eastAsia="zh-CN"/>
              </w:rPr>
            </w:pPr>
            <w:r>
              <w:rPr>
                <w:rFonts w:hint="eastAsia" w:ascii="宋体" w:hAnsi="宋体"/>
                <w:b/>
                <w:sz w:val="18"/>
                <w:szCs w:val="18"/>
                <w:lang w:val="en-US" w:eastAsia="zh-CN"/>
              </w:rPr>
              <w:t>企业规模</w:t>
            </w:r>
          </w:p>
        </w:tc>
        <w:tc>
          <w:tcPr>
            <w:tcW w:w="3184" w:type="dxa"/>
            <w:vAlign w:val="bottom"/>
          </w:tcPr>
          <w:p>
            <w:pPr>
              <w:spacing w:line="500" w:lineRule="exact"/>
              <w:ind w:firstLine="422"/>
              <w:jc w:val="center"/>
              <w:rPr>
                <w:rFonts w:hint="eastAsia" w:ascii="宋体" w:hAnsi="宋体" w:eastAsia="宋体"/>
                <w:b/>
                <w:sz w:val="18"/>
                <w:szCs w:val="18"/>
                <w:lang w:eastAsia="zh-CN"/>
              </w:rPr>
            </w:pPr>
            <w:r>
              <w:rPr>
                <w:rFonts w:hint="eastAsia" w:ascii="宋体" w:hAnsi="宋体"/>
                <w:b/>
                <w:sz w:val="18"/>
                <w:szCs w:val="18"/>
                <w:lang w:val="en-US" w:eastAsia="zh-CN"/>
              </w:rPr>
              <w:t>合作项目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393" w:type="dxa"/>
            <w:vAlign w:val="bottom"/>
          </w:tcPr>
          <w:p>
            <w:pPr>
              <w:spacing w:line="500" w:lineRule="exact"/>
              <w:ind w:left="0" w:leftChars="0" w:firstLine="180" w:firstLineChars="100"/>
              <w:jc w:val="both"/>
              <w:rPr>
                <w:rFonts w:ascii="宋体" w:hAnsi="宋体"/>
                <w:sz w:val="18"/>
                <w:szCs w:val="18"/>
              </w:rPr>
            </w:pPr>
            <w:r>
              <w:rPr>
                <w:rFonts w:hint="eastAsia" w:ascii="宋体" w:hAnsi="宋体"/>
                <w:sz w:val="18"/>
                <w:szCs w:val="18"/>
              </w:rPr>
              <w:t>1</w:t>
            </w:r>
          </w:p>
        </w:tc>
        <w:tc>
          <w:tcPr>
            <w:tcW w:w="2356" w:type="dxa"/>
            <w:vAlign w:val="bottom"/>
          </w:tcPr>
          <w:p>
            <w:pPr>
              <w:spacing w:line="500" w:lineRule="exact"/>
              <w:ind w:firstLine="420"/>
              <w:jc w:val="center"/>
              <w:rPr>
                <w:rFonts w:hint="default" w:ascii="宋体" w:hAnsi="宋体" w:eastAsia="宋体"/>
                <w:sz w:val="18"/>
                <w:szCs w:val="18"/>
                <w:lang w:val="en-US" w:eastAsia="zh-CN"/>
              </w:rPr>
            </w:pPr>
            <w:r>
              <w:rPr>
                <w:rFonts w:hint="eastAsia" w:ascii="宋体" w:hAnsi="宋体"/>
                <w:sz w:val="18"/>
                <w:szCs w:val="18"/>
                <w:lang w:val="en-US" w:eastAsia="zh-CN"/>
              </w:rPr>
              <w:t>凤凰百货有限公司</w:t>
            </w:r>
          </w:p>
        </w:tc>
        <w:tc>
          <w:tcPr>
            <w:tcW w:w="1656" w:type="dxa"/>
            <w:vAlign w:val="bottom"/>
          </w:tcPr>
          <w:p>
            <w:pPr>
              <w:spacing w:line="500" w:lineRule="exact"/>
              <w:ind w:firstLine="420"/>
              <w:jc w:val="center"/>
              <w:rPr>
                <w:rFonts w:hint="eastAsia" w:ascii="宋体" w:hAnsi="宋体" w:eastAsia="宋体"/>
                <w:sz w:val="18"/>
                <w:szCs w:val="18"/>
                <w:lang w:eastAsia="zh-CN"/>
              </w:rPr>
            </w:pPr>
            <w:r>
              <w:rPr>
                <w:rFonts w:hint="eastAsia" w:ascii="宋体" w:hAnsi="宋体"/>
                <w:sz w:val="18"/>
                <w:szCs w:val="18"/>
                <w:lang w:val="en-US" w:eastAsia="zh-CN"/>
              </w:rPr>
              <w:t>有限责任公司</w:t>
            </w:r>
          </w:p>
        </w:tc>
        <w:tc>
          <w:tcPr>
            <w:tcW w:w="1431" w:type="dxa"/>
            <w:vAlign w:val="bottom"/>
          </w:tcPr>
          <w:p>
            <w:pPr>
              <w:spacing w:line="500" w:lineRule="exact"/>
              <w:ind w:firstLine="420"/>
              <w:jc w:val="center"/>
              <w:rPr>
                <w:rFonts w:hint="default" w:ascii="宋体" w:hAnsi="宋体" w:eastAsia="宋体"/>
                <w:sz w:val="18"/>
                <w:szCs w:val="18"/>
                <w:lang w:val="en-US" w:eastAsia="zh-CN"/>
              </w:rPr>
            </w:pPr>
            <w:r>
              <w:rPr>
                <w:rFonts w:hint="eastAsia" w:ascii="宋体" w:hAnsi="宋体"/>
                <w:sz w:val="18"/>
                <w:szCs w:val="18"/>
                <w:lang w:val="en-US" w:eastAsia="zh-CN"/>
              </w:rPr>
              <w:t>200人以上</w:t>
            </w:r>
          </w:p>
        </w:tc>
        <w:tc>
          <w:tcPr>
            <w:tcW w:w="3184" w:type="dxa"/>
            <w:vAlign w:val="bottom"/>
          </w:tcPr>
          <w:p>
            <w:pPr>
              <w:spacing w:line="500" w:lineRule="exact"/>
              <w:ind w:firstLine="420"/>
              <w:jc w:val="center"/>
              <w:rPr>
                <w:rFonts w:hint="eastAsia" w:ascii="宋体" w:hAnsi="宋体" w:eastAsia="宋体"/>
                <w:sz w:val="18"/>
                <w:szCs w:val="18"/>
                <w:lang w:eastAsia="zh-CN"/>
              </w:rPr>
            </w:pPr>
            <w:r>
              <w:rPr>
                <w:rFonts w:hint="eastAsia" w:ascii="宋体" w:hAnsi="宋体"/>
                <w:sz w:val="18"/>
                <w:szCs w:val="18"/>
                <w:lang w:val="en-US" w:eastAsia="zh-CN"/>
              </w:rPr>
              <w:t>校企合作（认知学习）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393" w:type="dxa"/>
            <w:vAlign w:val="bottom"/>
          </w:tcPr>
          <w:p>
            <w:pPr>
              <w:spacing w:line="500" w:lineRule="exact"/>
              <w:ind w:left="0" w:leftChars="0" w:firstLine="180" w:firstLineChars="100"/>
              <w:jc w:val="both"/>
              <w:rPr>
                <w:rFonts w:ascii="宋体" w:hAnsi="宋体"/>
                <w:sz w:val="18"/>
                <w:szCs w:val="18"/>
              </w:rPr>
            </w:pPr>
            <w:r>
              <w:rPr>
                <w:rFonts w:hint="eastAsia" w:ascii="宋体" w:hAnsi="宋体"/>
                <w:sz w:val="18"/>
                <w:szCs w:val="18"/>
              </w:rPr>
              <w:t>2</w:t>
            </w:r>
          </w:p>
        </w:tc>
        <w:tc>
          <w:tcPr>
            <w:tcW w:w="2356" w:type="dxa"/>
            <w:vAlign w:val="bottom"/>
          </w:tcPr>
          <w:p>
            <w:pPr>
              <w:spacing w:line="500" w:lineRule="exact"/>
              <w:ind w:firstLine="420"/>
              <w:jc w:val="center"/>
              <w:rPr>
                <w:rFonts w:hint="default" w:ascii="宋体" w:hAnsi="宋体" w:eastAsia="宋体"/>
                <w:sz w:val="18"/>
                <w:szCs w:val="18"/>
                <w:lang w:val="en-US" w:eastAsia="zh-CN"/>
              </w:rPr>
            </w:pPr>
            <w:r>
              <w:rPr>
                <w:rFonts w:hint="eastAsia" w:ascii="宋体" w:hAnsi="宋体"/>
                <w:sz w:val="18"/>
                <w:szCs w:val="18"/>
                <w:lang w:val="en-US" w:eastAsia="zh-CN"/>
              </w:rPr>
              <w:t>沃尔玛百货有限公司</w:t>
            </w:r>
          </w:p>
        </w:tc>
        <w:tc>
          <w:tcPr>
            <w:tcW w:w="1656" w:type="dxa"/>
            <w:vAlign w:val="bottom"/>
          </w:tcPr>
          <w:p>
            <w:pPr>
              <w:spacing w:line="500" w:lineRule="exact"/>
              <w:ind w:firstLine="420"/>
              <w:jc w:val="center"/>
              <w:rPr>
                <w:rFonts w:ascii="宋体" w:hAnsi="宋体"/>
                <w:sz w:val="18"/>
                <w:szCs w:val="18"/>
              </w:rPr>
            </w:pPr>
            <w:r>
              <w:rPr>
                <w:rFonts w:hint="eastAsia" w:ascii="宋体" w:hAnsi="宋体"/>
                <w:sz w:val="18"/>
                <w:szCs w:val="18"/>
                <w:lang w:val="en-US" w:eastAsia="zh-CN"/>
              </w:rPr>
              <w:t>有限责任公司</w:t>
            </w:r>
          </w:p>
        </w:tc>
        <w:tc>
          <w:tcPr>
            <w:tcW w:w="1431" w:type="dxa"/>
            <w:vAlign w:val="bottom"/>
          </w:tcPr>
          <w:p>
            <w:pPr>
              <w:spacing w:line="500" w:lineRule="exact"/>
              <w:ind w:firstLine="420"/>
              <w:jc w:val="center"/>
              <w:rPr>
                <w:rFonts w:hint="default" w:ascii="宋体" w:hAnsi="宋体" w:eastAsia="宋体"/>
                <w:sz w:val="18"/>
                <w:szCs w:val="18"/>
                <w:lang w:val="en-US" w:eastAsia="zh-CN"/>
              </w:rPr>
            </w:pPr>
            <w:r>
              <w:rPr>
                <w:rFonts w:hint="eastAsia" w:ascii="宋体" w:hAnsi="宋体"/>
                <w:sz w:val="18"/>
                <w:szCs w:val="18"/>
                <w:lang w:val="en-US" w:eastAsia="zh-CN"/>
              </w:rPr>
              <w:t>200人以上</w:t>
            </w:r>
          </w:p>
        </w:tc>
        <w:tc>
          <w:tcPr>
            <w:tcW w:w="3184" w:type="dxa"/>
            <w:vAlign w:val="bottom"/>
          </w:tcPr>
          <w:p>
            <w:pPr>
              <w:spacing w:line="500" w:lineRule="exact"/>
              <w:ind w:firstLine="420"/>
              <w:jc w:val="center"/>
              <w:rPr>
                <w:rFonts w:hint="eastAsia" w:ascii="宋体" w:hAnsi="宋体" w:eastAsia="宋体"/>
                <w:sz w:val="18"/>
                <w:szCs w:val="18"/>
                <w:lang w:eastAsia="zh-CN"/>
              </w:rPr>
            </w:pPr>
            <w:r>
              <w:rPr>
                <w:rFonts w:hint="eastAsia" w:ascii="宋体" w:hAnsi="宋体"/>
                <w:sz w:val="18"/>
                <w:szCs w:val="18"/>
                <w:lang w:val="en-US" w:eastAsia="zh-CN"/>
              </w:rPr>
              <w:t>校企合作（跟岗学习）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393" w:type="dxa"/>
            <w:vAlign w:val="bottom"/>
          </w:tcPr>
          <w:p>
            <w:pPr>
              <w:spacing w:line="500" w:lineRule="exact"/>
              <w:ind w:left="0" w:leftChars="0" w:firstLine="180" w:firstLineChars="100"/>
              <w:jc w:val="both"/>
              <w:rPr>
                <w:rFonts w:ascii="宋体" w:hAnsi="宋体"/>
                <w:sz w:val="18"/>
                <w:szCs w:val="18"/>
              </w:rPr>
            </w:pPr>
            <w:r>
              <w:rPr>
                <w:rFonts w:hint="eastAsia" w:ascii="宋体" w:hAnsi="宋体"/>
                <w:sz w:val="18"/>
                <w:szCs w:val="18"/>
              </w:rPr>
              <w:t>3</w:t>
            </w:r>
          </w:p>
        </w:tc>
        <w:tc>
          <w:tcPr>
            <w:tcW w:w="2356" w:type="dxa"/>
            <w:vAlign w:val="bottom"/>
          </w:tcPr>
          <w:p>
            <w:pPr>
              <w:spacing w:line="500" w:lineRule="exact"/>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莆田市德正康济医药有限公司</w:t>
            </w:r>
          </w:p>
        </w:tc>
        <w:tc>
          <w:tcPr>
            <w:tcW w:w="1656" w:type="dxa"/>
            <w:vAlign w:val="bottom"/>
          </w:tcPr>
          <w:p>
            <w:pPr>
              <w:spacing w:line="500" w:lineRule="exact"/>
              <w:ind w:firstLine="420"/>
              <w:jc w:val="center"/>
              <w:rPr>
                <w:rFonts w:ascii="宋体" w:hAnsi="宋体"/>
                <w:sz w:val="18"/>
                <w:szCs w:val="18"/>
              </w:rPr>
            </w:pPr>
            <w:r>
              <w:rPr>
                <w:rFonts w:hint="eastAsia" w:ascii="宋体" w:hAnsi="宋体"/>
                <w:sz w:val="18"/>
                <w:szCs w:val="18"/>
                <w:lang w:val="en-US" w:eastAsia="zh-CN"/>
              </w:rPr>
              <w:t>有限责任公司</w:t>
            </w:r>
          </w:p>
        </w:tc>
        <w:tc>
          <w:tcPr>
            <w:tcW w:w="1431" w:type="dxa"/>
            <w:vAlign w:val="bottom"/>
          </w:tcPr>
          <w:p>
            <w:pPr>
              <w:spacing w:line="500" w:lineRule="exact"/>
              <w:ind w:firstLine="420"/>
              <w:jc w:val="center"/>
              <w:rPr>
                <w:rFonts w:hint="default" w:ascii="宋体" w:hAnsi="宋体" w:eastAsia="宋体"/>
                <w:sz w:val="18"/>
                <w:szCs w:val="18"/>
                <w:lang w:val="en-US" w:eastAsia="zh-CN"/>
              </w:rPr>
            </w:pPr>
            <w:r>
              <w:rPr>
                <w:rFonts w:hint="eastAsia" w:ascii="宋体" w:hAnsi="宋体"/>
                <w:sz w:val="18"/>
                <w:szCs w:val="18"/>
                <w:lang w:val="en-US" w:eastAsia="zh-CN"/>
              </w:rPr>
              <w:t>50人以下</w:t>
            </w:r>
          </w:p>
        </w:tc>
        <w:tc>
          <w:tcPr>
            <w:tcW w:w="3184" w:type="dxa"/>
            <w:vAlign w:val="bottom"/>
          </w:tcPr>
          <w:p>
            <w:pPr>
              <w:spacing w:line="500" w:lineRule="exact"/>
              <w:ind w:firstLine="420"/>
              <w:jc w:val="center"/>
              <w:rPr>
                <w:rFonts w:hint="eastAsia" w:ascii="宋体" w:hAnsi="宋体" w:eastAsia="宋体"/>
                <w:sz w:val="18"/>
                <w:szCs w:val="18"/>
                <w:lang w:eastAsia="zh-CN"/>
              </w:rPr>
            </w:pPr>
            <w:r>
              <w:rPr>
                <w:rFonts w:hint="eastAsia" w:ascii="宋体" w:hAnsi="宋体"/>
                <w:sz w:val="18"/>
                <w:szCs w:val="18"/>
                <w:lang w:val="en-US" w:eastAsia="zh-CN"/>
              </w:rPr>
              <w:t>校企合作（顶岗学习）</w:t>
            </w:r>
          </w:p>
        </w:tc>
      </w:tr>
    </w:tbl>
    <w:p>
      <w:pPr>
        <w:spacing w:line="500" w:lineRule="exact"/>
        <w:ind w:firstLine="560"/>
        <w:jc w:val="left"/>
        <w:rPr>
          <w:rFonts w:hint="eastAsia" w:ascii="宋体" w:hAnsi="宋体"/>
          <w:szCs w:val="28"/>
        </w:rPr>
      </w:pPr>
    </w:p>
    <w:p>
      <w:pPr>
        <w:spacing w:line="500" w:lineRule="exact"/>
        <w:ind w:left="0" w:leftChars="0" w:firstLine="0" w:firstLineChars="0"/>
        <w:jc w:val="left"/>
        <w:rPr>
          <w:rFonts w:hint="eastAsia" w:ascii="宋体" w:hAnsi="宋体"/>
          <w:szCs w:val="28"/>
        </w:rPr>
      </w:pPr>
    </w:p>
    <w:p>
      <w:pPr>
        <w:pStyle w:val="4"/>
        <w:spacing w:line="500" w:lineRule="exact"/>
        <w:ind w:firstLine="562"/>
      </w:pPr>
      <w:r>
        <w:rPr>
          <w:rFonts w:hint="eastAsia"/>
        </w:rPr>
        <w:t>（三）教学资源</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sz w:val="28"/>
          <w:szCs w:val="28"/>
        </w:rPr>
      </w:pPr>
      <w:r>
        <w:rPr>
          <w:rFonts w:hint="eastAsia"/>
          <w:sz w:val="28"/>
          <w:szCs w:val="28"/>
        </w:rPr>
        <w:t>本专业所用教材均为国家规范教材，学校每年均配套一定金额的专项资金用于购买本专业相关的图书</w:t>
      </w:r>
      <w:r>
        <w:rPr>
          <w:rFonts w:hint="eastAsia"/>
          <w:sz w:val="28"/>
          <w:szCs w:val="28"/>
          <w:lang w:eastAsia="zh-CN"/>
        </w:rPr>
        <w:t>与建设资源库</w:t>
      </w:r>
      <w:r>
        <w:rPr>
          <w:rFonts w:hint="eastAsia"/>
          <w:sz w:val="28"/>
          <w:szCs w:val="28"/>
        </w:rPr>
        <w:t>。</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firstLine="560"/>
        <w:textAlignment w:val="auto"/>
        <w:rPr>
          <w:rFonts w:hint="eastAsia"/>
          <w:sz w:val="28"/>
          <w:szCs w:val="28"/>
          <w:lang w:val="en-US" w:eastAsia="zh-CN"/>
        </w:rPr>
      </w:pPr>
      <w:r>
        <w:rPr>
          <w:rFonts w:hint="eastAsia"/>
          <w:sz w:val="28"/>
          <w:szCs w:val="28"/>
          <w:lang w:val="en-US" w:eastAsia="zh-CN"/>
        </w:rPr>
        <w:t xml:space="preserve">教材资源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szCs w:val="28"/>
        </w:rPr>
      </w:pPr>
      <w:r>
        <w:rPr>
          <w:rFonts w:hint="eastAsia" w:ascii="宋体" w:hAnsi="宋体"/>
          <w:szCs w:val="28"/>
        </w:rPr>
        <w:t>在选用教材的过程中应该选用规划教材、获奖教材。由于市场营销的理念更新速度快，对于本学科出现的新方法、新思路应及时补充。教师要善于结合实际教学需要，灵活地和有创造性地使用教材，对教材的内容、编排顺序、教学方法等方面进行适当的取舍或调整。教材使用一段时间以后，应该及时对使用情况进行总结分析，思考一下教材的使用是否达到了预先制订的教学目标；是否有利于提高教学效果；应该在哪些方面做进一步的调整；是否继续使用该教材等。如有问题，及时向上反映，修订或重编教材。</w:t>
      </w:r>
    </w:p>
    <w:p>
      <w:pPr>
        <w:pageBreakBefore w:val="0"/>
        <w:widowControl w:val="0"/>
        <w:kinsoku/>
        <w:wordWrap/>
        <w:overflowPunct/>
        <w:topLinePunct w:val="0"/>
        <w:autoSpaceDE/>
        <w:autoSpaceDN/>
        <w:bidi w:val="0"/>
        <w:adjustRightInd/>
        <w:snapToGrid/>
        <w:spacing w:line="500" w:lineRule="exact"/>
        <w:ind w:firstLine="560"/>
        <w:textAlignment w:val="auto"/>
        <w:rPr>
          <w:rFonts w:hint="eastAsia" w:ascii="宋体" w:hAnsi="宋体"/>
          <w:szCs w:val="28"/>
        </w:rPr>
      </w:pPr>
      <w:r>
        <w:rPr>
          <w:rFonts w:hint="eastAsia" w:ascii="宋体" w:hAnsi="宋体"/>
          <w:szCs w:val="28"/>
          <w:lang w:val="en-US" w:eastAsia="zh-CN"/>
        </w:rPr>
        <w:t>本专业</w:t>
      </w:r>
      <w:r>
        <w:rPr>
          <w:rFonts w:hint="eastAsia" w:ascii="宋体" w:hAnsi="宋体"/>
          <w:szCs w:val="28"/>
        </w:rPr>
        <w:t>所有教材按照学校教材采购办法由任课教师从《全国大中专教学用书汇编》目录中选出后经教研组长同意后报学校图书人员进行采购，部分教师用参考书可报图书人员单独采购，图书馆配备本专业相关图书不少于</w:t>
      </w:r>
      <w:r>
        <w:rPr>
          <w:rFonts w:hint="eastAsia" w:ascii="宋体" w:hAnsi="宋体"/>
          <w:szCs w:val="28"/>
          <w:lang w:val="en-US" w:eastAsia="zh-CN"/>
        </w:rPr>
        <w:t>268</w:t>
      </w:r>
      <w:r>
        <w:rPr>
          <w:rFonts w:hint="eastAsia" w:ascii="宋体" w:hAnsi="宋体"/>
          <w:szCs w:val="28"/>
        </w:rPr>
        <w:t>册，每年新购本专业相关图书不少于30册，各专业技能课配备相应案例的数字化教学资源。</w:t>
      </w:r>
    </w:p>
    <w:p>
      <w:pPr>
        <w:pageBreakBefore w:val="0"/>
        <w:widowControl w:val="0"/>
        <w:numPr>
          <w:ilvl w:val="0"/>
          <w:numId w:val="0"/>
        </w:numPr>
        <w:kinsoku/>
        <w:wordWrap/>
        <w:overflowPunct/>
        <w:topLinePunct w:val="0"/>
        <w:autoSpaceDE/>
        <w:autoSpaceDN/>
        <w:bidi w:val="0"/>
        <w:adjustRightInd/>
        <w:snapToGrid/>
        <w:spacing w:line="500" w:lineRule="exact"/>
        <w:ind w:leftChars="200"/>
        <w:textAlignment w:val="auto"/>
        <w:rPr>
          <w:rFonts w:hint="eastAsia" w:ascii="宋体" w:hAnsi="宋体"/>
          <w:szCs w:val="28"/>
          <w:lang w:val="en-US" w:eastAsia="zh-CN"/>
        </w:rPr>
      </w:pPr>
      <w:r>
        <w:rPr>
          <w:rFonts w:hint="eastAsia" w:ascii="宋体" w:hAnsi="宋体"/>
          <w:szCs w:val="28"/>
          <w:lang w:val="en-US" w:eastAsia="zh-CN"/>
        </w:rPr>
        <w:t>2.数字资源</w:t>
      </w:r>
    </w:p>
    <w:p>
      <w:pPr>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szCs w:val="28"/>
        </w:rPr>
      </w:pPr>
      <w:r>
        <w:rPr>
          <w:rFonts w:hint="eastAsia" w:ascii="宋体" w:hAnsi="宋体"/>
          <w:szCs w:val="28"/>
        </w:rPr>
        <w:t>为满足现代化教学需求，让课堂变得简单、高效、智能，有助于开发学生自主思考与学习能力。</w:t>
      </w:r>
      <w:r>
        <w:rPr>
          <w:rFonts w:hint="eastAsia" w:ascii="宋体" w:hAnsi="宋体"/>
          <w:szCs w:val="28"/>
          <w:lang w:val="en-US" w:eastAsia="zh-CN"/>
        </w:rPr>
        <w:t>学校</w:t>
      </w:r>
      <w:r>
        <w:rPr>
          <w:rFonts w:hint="eastAsia" w:ascii="宋体" w:hAnsi="宋体"/>
          <w:szCs w:val="28"/>
        </w:rPr>
        <w:t>所有教室需配备有智慧黑板，电脑终端、智能触控大屏、实物展台、智能终端等软硬件设备，集互联网和智能终端等新技术于一体，用于满足智能化教学。</w:t>
      </w:r>
    </w:p>
    <w:p>
      <w:pPr>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szCs w:val="28"/>
        </w:rPr>
      </w:pPr>
      <w:r>
        <w:rPr>
          <w:rFonts w:hint="eastAsia" w:ascii="宋体" w:hAnsi="宋体"/>
          <w:szCs w:val="28"/>
        </w:rPr>
        <w:t>配备网络教学服务平台和教学资源库平台，</w:t>
      </w:r>
      <w:r>
        <w:rPr>
          <w:rFonts w:hint="eastAsia" w:ascii="宋体" w:hAnsi="宋体"/>
          <w:szCs w:val="28"/>
          <w:lang w:eastAsia="zh-CN"/>
        </w:rPr>
        <w:t>搭载</w:t>
      </w:r>
      <w:r>
        <w:rPr>
          <w:rFonts w:hint="eastAsia" w:ascii="宋体" w:hAnsi="宋体"/>
          <w:szCs w:val="28"/>
          <w:lang w:val="en-US" w:eastAsia="zh-CN"/>
        </w:rPr>
        <w:t>市场营销</w:t>
      </w:r>
      <w:r>
        <w:rPr>
          <w:rFonts w:hint="eastAsia" w:ascii="宋体" w:hAnsi="宋体"/>
          <w:szCs w:val="28"/>
        </w:rPr>
        <w:t>专业教学资源库和共享性专业教学资源库。</w:t>
      </w:r>
      <w:r>
        <w:rPr>
          <w:rFonts w:hint="eastAsia" w:ascii="宋体" w:hAnsi="宋体"/>
          <w:szCs w:val="28"/>
          <w:lang w:eastAsia="zh-CN"/>
        </w:rPr>
        <w:t>目前已自主建成《</w:t>
      </w:r>
      <w:r>
        <w:rPr>
          <w:rFonts w:hint="eastAsia" w:ascii="宋体" w:hAnsi="宋体"/>
          <w:szCs w:val="28"/>
          <w:lang w:val="en-US" w:eastAsia="zh-CN"/>
        </w:rPr>
        <w:t>网络营销</w:t>
      </w:r>
      <w:r>
        <w:rPr>
          <w:rFonts w:hint="eastAsia" w:ascii="宋体" w:hAnsi="宋体"/>
          <w:szCs w:val="28"/>
          <w:lang w:eastAsia="zh-CN"/>
        </w:rPr>
        <w:t>》的教学资源库，其他专业课资源库正在建设与完善中。</w:t>
      </w:r>
    </w:p>
    <w:p>
      <w:pPr>
        <w:pStyle w:val="4"/>
        <w:pageBreakBefore w:val="0"/>
        <w:widowControl w:val="0"/>
        <w:kinsoku/>
        <w:wordWrap/>
        <w:overflowPunct/>
        <w:topLinePunct w:val="0"/>
        <w:autoSpaceDE/>
        <w:autoSpaceDN/>
        <w:bidi w:val="0"/>
        <w:adjustRightInd/>
        <w:snapToGrid/>
        <w:spacing w:line="500" w:lineRule="exact"/>
        <w:ind w:firstLine="562"/>
        <w:textAlignment w:val="auto"/>
      </w:pPr>
      <w:bookmarkStart w:id="26" w:name="_Toc15411"/>
      <w:r>
        <w:rPr>
          <w:rFonts w:hint="eastAsia"/>
        </w:rPr>
        <w:t>（四）教学方法</w:t>
      </w:r>
      <w:bookmarkEnd w:id="26"/>
    </w:p>
    <w:p>
      <w:pPr>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szCs w:val="28"/>
        </w:rPr>
      </w:pPr>
      <w:r>
        <w:rPr>
          <w:rFonts w:hint="eastAsia" w:ascii="宋体" w:hAnsi="宋体"/>
          <w:szCs w:val="28"/>
          <w:lang w:eastAsia="zh-Hans"/>
        </w:rPr>
        <w:t>教学组织总体采取任务驱动、项目导向等教学模式。对于知识部分的教学主要采用案例分析、启发引导、讨论辩论、自主学习等教学方法，对于项目任务的教学主要通过分组讨论、角色模拟、实地调查、汇报交流、体验实战等方法进行。教学项目尽可能来自企业，使教学内容充分体现工学结合，同时，引导学生参与企业营销实践，以加深对市场营销理论的理解及实际工作中的灵活运用的感悟。</w:t>
      </w:r>
    </w:p>
    <w:p>
      <w:pPr>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szCs w:val="28"/>
        </w:rPr>
      </w:pPr>
      <w:r>
        <w:rPr>
          <w:rFonts w:hint="eastAsia" w:ascii="宋体" w:hAnsi="宋体"/>
          <w:szCs w:val="28"/>
        </w:rPr>
        <w:t>把课堂教学与学生自主学习结合起来：教师要为学生提供自主学习的机会以及充分表现和自我发展的空间，鼓励学生通过实践、讨论、合作、探究等方式，发展市场营销管理综合应用能力，创造条件让学生能够探究他们自己感兴趣的问题并自主解决问题。</w:t>
      </w:r>
    </w:p>
    <w:p>
      <w:pPr>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szCs w:val="28"/>
        </w:rPr>
      </w:pPr>
      <w:r>
        <w:rPr>
          <w:rFonts w:hint="eastAsia" w:ascii="宋体" w:hAnsi="宋体"/>
          <w:szCs w:val="28"/>
        </w:rPr>
        <w:t>采用理论实践一体化的教学模式。一方面借助于多媒体教学手段通过视频、图片展示，增加直观的教学效果，激发学生学习兴趣。另一方面借助于实物开展现场演练，使学生在实际操作中熟悉掌握相关的专业知识。鼓励学生利用各种机会多观察鉴别各种商品的外观特征和内在质量。教学过程中要从学生的实际能力和企业的实际需求出发，遵照学生的学习特点，以学生为主体，充分调动其学习的主动性和积极性，突出综合职业能力的培养。</w:t>
      </w:r>
    </w:p>
    <w:p>
      <w:pPr>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szCs w:val="28"/>
        </w:rPr>
      </w:pPr>
      <w:r>
        <w:rPr>
          <w:rFonts w:hint="eastAsia" w:ascii="宋体" w:hAnsi="宋体"/>
          <w:szCs w:val="28"/>
          <w:lang w:val="en-US" w:eastAsia="zh-CN"/>
        </w:rPr>
        <w:t>相应地，</w:t>
      </w:r>
      <w:r>
        <w:rPr>
          <w:rFonts w:hint="eastAsia" w:ascii="宋体" w:hAnsi="宋体"/>
          <w:szCs w:val="28"/>
        </w:rPr>
        <w:t>教学方法应根据学生情况应用多种教学手段：可采取</w:t>
      </w:r>
      <w:r>
        <w:rPr>
          <w:rFonts w:hint="eastAsia" w:ascii="宋体" w:hAnsi="宋体"/>
          <w:szCs w:val="28"/>
          <w:lang w:val="en-US" w:eastAsia="zh-CN"/>
        </w:rPr>
        <w:t>理论讲授法、</w:t>
      </w:r>
      <w:r>
        <w:rPr>
          <w:rFonts w:hint="eastAsia" w:ascii="宋体" w:hAnsi="宋体"/>
          <w:szCs w:val="28"/>
        </w:rPr>
        <w:t>案例分析法、</w:t>
      </w:r>
      <w:r>
        <w:rPr>
          <w:rFonts w:hint="eastAsia" w:ascii="宋体" w:hAnsi="宋体"/>
          <w:szCs w:val="28"/>
          <w:lang w:val="en-US" w:eastAsia="zh-CN"/>
        </w:rPr>
        <w:t>模拟情景教学法、实践教学法、启发式教学法</w:t>
      </w:r>
      <w:r>
        <w:rPr>
          <w:rFonts w:hint="eastAsia" w:ascii="宋体" w:hAnsi="宋体"/>
          <w:szCs w:val="28"/>
        </w:rPr>
        <w:t xml:space="preserve">、头脑风暴法等多种教学方法。     </w:t>
      </w:r>
    </w:p>
    <w:p>
      <w:pPr>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Cs w:val="28"/>
          <w:lang w:val="en-US" w:eastAsia="zh-CN"/>
        </w:rPr>
      </w:pPr>
      <w:r>
        <w:rPr>
          <w:rFonts w:hint="eastAsia" w:ascii="宋体" w:hAnsi="宋体"/>
          <w:szCs w:val="28"/>
          <w:lang w:val="en-US" w:eastAsia="zh-CN"/>
        </w:rPr>
        <w:t>1.理论讲授法</w:t>
      </w:r>
    </w:p>
    <w:p>
      <w:pPr>
        <w:pageBreakBefore w:val="0"/>
        <w:widowControl w:val="0"/>
        <w:numPr>
          <w:ilvl w:val="0"/>
          <w:numId w:val="0"/>
        </w:numPr>
        <w:kinsoku/>
        <w:wordWrap/>
        <w:overflowPunct/>
        <w:topLinePunct w:val="0"/>
        <w:autoSpaceDE/>
        <w:autoSpaceDN/>
        <w:bidi w:val="0"/>
        <w:adjustRightInd/>
        <w:snapToGrid/>
        <w:spacing w:line="500" w:lineRule="exact"/>
        <w:ind w:firstLine="560"/>
        <w:jc w:val="left"/>
        <w:textAlignment w:val="auto"/>
        <w:rPr>
          <w:rFonts w:hint="eastAsia" w:ascii="宋体" w:hAnsi="宋体"/>
          <w:szCs w:val="28"/>
          <w:lang w:val="en-US" w:eastAsia="zh-CN"/>
        </w:rPr>
      </w:pPr>
      <w:r>
        <w:rPr>
          <w:rFonts w:hint="eastAsia" w:ascii="宋体" w:hAnsi="宋体"/>
          <w:szCs w:val="28"/>
          <w:lang w:val="en-US" w:eastAsia="zh-CN"/>
        </w:rPr>
        <w:t>理论讲授适用于《市场营销基础》、《广告实务》等课程理论架构的讲述，具有逻辑性，能把知识贯穿起来，使学生的思路脉络更加清晰流畅，利于学生理解理论和流程。但是单纯的理论讲授相对枯燥乏味，可在教学过程中结合营销理论的发展史，采用生动的案例进行阐述，以起到良好的教学效果。</w:t>
      </w:r>
    </w:p>
    <w:p>
      <w:pPr>
        <w:pageBreakBefore w:val="0"/>
        <w:widowControl w:val="0"/>
        <w:numPr>
          <w:ilvl w:val="0"/>
          <w:numId w:val="0"/>
        </w:numPr>
        <w:kinsoku/>
        <w:wordWrap/>
        <w:overflowPunct/>
        <w:topLinePunct w:val="0"/>
        <w:autoSpaceDE/>
        <w:autoSpaceDN/>
        <w:bidi w:val="0"/>
        <w:adjustRightInd/>
        <w:snapToGrid/>
        <w:spacing w:line="500" w:lineRule="exact"/>
        <w:ind w:leftChars="200"/>
        <w:jc w:val="left"/>
        <w:textAlignment w:val="auto"/>
        <w:rPr>
          <w:rFonts w:hint="eastAsia" w:ascii="宋体" w:hAnsi="宋体"/>
          <w:szCs w:val="28"/>
          <w:lang w:val="en-US" w:eastAsia="zh-CN"/>
        </w:rPr>
      </w:pPr>
      <w:r>
        <w:rPr>
          <w:rFonts w:hint="eastAsia" w:ascii="宋体" w:hAnsi="宋体"/>
          <w:szCs w:val="28"/>
          <w:lang w:val="en-US" w:eastAsia="zh-CN"/>
        </w:rPr>
        <w:t>2.案例分析法</w:t>
      </w:r>
    </w:p>
    <w:p>
      <w:pPr>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default" w:ascii="宋体" w:hAnsi="宋体"/>
          <w:szCs w:val="28"/>
          <w:lang w:val="en-US" w:eastAsia="zh-CN"/>
        </w:rPr>
      </w:pPr>
      <w:r>
        <w:rPr>
          <w:rFonts w:hint="eastAsia" w:ascii="宋体" w:hAnsi="宋体"/>
          <w:szCs w:val="28"/>
          <w:lang w:val="en-US" w:eastAsia="zh-CN"/>
        </w:rPr>
        <w:t>案例分析法能提供给学生一个具体的商业场景，为学生创造接触和解决问题的机会，使学生能够了解现实企业中需要解决的问题机器解决方案。例如在《网络营销》、《品牌推广》等课程的教学过程中，尽可能选取易于被学生接受的、有代表性的、高质量的本土案例，也可从报纸、杂志和网络等多种媒介上获得，也可通过实地采访等方式获得。</w:t>
      </w:r>
    </w:p>
    <w:p>
      <w:pPr>
        <w:pageBreakBefore w:val="0"/>
        <w:widowControl w:val="0"/>
        <w:numPr>
          <w:ilvl w:val="0"/>
          <w:numId w:val="0"/>
        </w:numPr>
        <w:kinsoku/>
        <w:wordWrap/>
        <w:overflowPunct/>
        <w:topLinePunct w:val="0"/>
        <w:autoSpaceDE/>
        <w:autoSpaceDN/>
        <w:bidi w:val="0"/>
        <w:adjustRightInd/>
        <w:snapToGrid/>
        <w:spacing w:line="500" w:lineRule="exact"/>
        <w:ind w:leftChars="200"/>
        <w:textAlignment w:val="auto"/>
        <w:rPr>
          <w:rFonts w:hint="eastAsia" w:ascii="宋体" w:hAnsi="宋体"/>
          <w:szCs w:val="28"/>
          <w:lang w:val="en-US" w:eastAsia="zh-CN"/>
        </w:rPr>
      </w:pPr>
      <w:r>
        <w:rPr>
          <w:rFonts w:hint="eastAsia" w:ascii="宋体" w:hAnsi="宋体"/>
          <w:szCs w:val="28"/>
          <w:lang w:val="en-US" w:eastAsia="zh-CN"/>
        </w:rPr>
        <w:t>3.模拟情景教学法</w:t>
      </w:r>
    </w:p>
    <w:p>
      <w:pPr>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szCs w:val="28"/>
        </w:rPr>
      </w:pPr>
      <w:r>
        <w:rPr>
          <w:rFonts w:hint="eastAsia" w:ascii="宋体" w:hAnsi="宋体"/>
          <w:szCs w:val="28"/>
        </w:rPr>
        <w:t>通过设计营销实际情景，模拟营销现实情况，</w:t>
      </w:r>
      <w:r>
        <w:rPr>
          <w:rFonts w:hint="eastAsia" w:ascii="宋体" w:hAnsi="宋体"/>
          <w:szCs w:val="28"/>
          <w:lang w:val="en-US" w:eastAsia="zh-CN"/>
        </w:rPr>
        <w:t>例如在《营销策划》的教授过程中</w:t>
      </w:r>
      <w:r>
        <w:rPr>
          <w:rFonts w:hint="eastAsia" w:ascii="宋体" w:hAnsi="宋体"/>
          <w:szCs w:val="28"/>
        </w:rPr>
        <w:t>让学生模拟各种不同身份，运用情景模拟教学方法进行教学，既拉近了与营销策划实际的距离，让学生有身临其境之感</w:t>
      </w:r>
      <w:r>
        <w:rPr>
          <w:rFonts w:hint="eastAsia" w:ascii="宋体" w:hAnsi="宋体"/>
          <w:szCs w:val="28"/>
          <w:lang w:eastAsia="zh-CN"/>
        </w:rPr>
        <w:t>。</w:t>
      </w:r>
      <w:r>
        <w:rPr>
          <w:rFonts w:hint="eastAsia" w:ascii="宋体" w:hAnsi="宋体"/>
          <w:szCs w:val="28"/>
          <w:lang w:val="en-US" w:eastAsia="zh-CN"/>
        </w:rPr>
        <w:t>学生根据情节在仿真场景中充当相应角色，身临其境地按设定岗位地职责、任务、工作程序、人际协调等提出观点、方案或进行实际操作。从而</w:t>
      </w:r>
      <w:r>
        <w:rPr>
          <w:rFonts w:hint="eastAsia" w:ascii="宋体" w:hAnsi="宋体"/>
          <w:szCs w:val="28"/>
        </w:rPr>
        <w:t>激发学生的思维，锻炼学生的临场应变能力、口头表达能力和分析问题解决问题的实际能力。</w:t>
      </w:r>
    </w:p>
    <w:p>
      <w:pPr>
        <w:pageBreakBefore w:val="0"/>
        <w:widowControl w:val="0"/>
        <w:numPr>
          <w:ilvl w:val="0"/>
          <w:numId w:val="0"/>
        </w:numPr>
        <w:kinsoku/>
        <w:wordWrap/>
        <w:overflowPunct/>
        <w:topLinePunct w:val="0"/>
        <w:autoSpaceDE/>
        <w:autoSpaceDN/>
        <w:bidi w:val="0"/>
        <w:adjustRightInd/>
        <w:snapToGrid/>
        <w:spacing w:line="500" w:lineRule="exact"/>
        <w:ind w:leftChars="200"/>
        <w:textAlignment w:val="auto"/>
        <w:rPr>
          <w:rFonts w:hint="eastAsia" w:ascii="宋体" w:hAnsi="宋体"/>
          <w:szCs w:val="28"/>
          <w:lang w:val="en-US" w:eastAsia="zh-CN"/>
        </w:rPr>
      </w:pPr>
      <w:r>
        <w:rPr>
          <w:rFonts w:hint="eastAsia" w:ascii="宋体" w:hAnsi="宋体"/>
          <w:szCs w:val="28"/>
          <w:lang w:val="en-US" w:eastAsia="zh-CN"/>
        </w:rPr>
        <w:t>4.实践教学法</w:t>
      </w:r>
    </w:p>
    <w:p>
      <w:pPr>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宋体" w:hAnsi="宋体"/>
          <w:szCs w:val="28"/>
          <w:lang w:val="en-US" w:eastAsia="zh-CN"/>
        </w:rPr>
      </w:pPr>
      <w:r>
        <w:rPr>
          <w:rFonts w:hint="eastAsia" w:ascii="宋体" w:hAnsi="宋体"/>
          <w:szCs w:val="28"/>
          <w:lang w:val="en-US" w:eastAsia="zh-CN"/>
        </w:rPr>
        <w:t>实践教学法是以在教学过程中构建具有教育性、创造性、实践性的学生主体实践为主要形式，以激励学生主动参与、主动实践、主动思考、主动探索、主动创造为基本特征，以促进学生整体素质全面发展为目的的一种新型的教学方法。在《商务沟通与谈判》、《客户关系维护》的教学过程中，教师要帮助学生在掌握基本理论和知识的同时，学会发现问题、分析问题、解决问题的基本方法和技能。鼓励学生利用节假日到附近超市去打工或者做一些推销工作，在寒、暑假到一些公司进行问卷调查。这样不仅可以获得一些感性知识，还可以将理论与实践相结合。</w:t>
      </w:r>
    </w:p>
    <w:p>
      <w:pPr>
        <w:pageBreakBefore w:val="0"/>
        <w:widowControl w:val="0"/>
        <w:numPr>
          <w:ilvl w:val="0"/>
          <w:numId w:val="0"/>
        </w:numPr>
        <w:kinsoku/>
        <w:wordWrap/>
        <w:overflowPunct/>
        <w:topLinePunct w:val="0"/>
        <w:autoSpaceDE/>
        <w:autoSpaceDN/>
        <w:bidi w:val="0"/>
        <w:adjustRightInd/>
        <w:snapToGrid/>
        <w:spacing w:line="500" w:lineRule="exact"/>
        <w:ind w:leftChars="200"/>
        <w:textAlignment w:val="auto"/>
        <w:rPr>
          <w:rFonts w:hint="eastAsia" w:ascii="宋体" w:hAnsi="宋体"/>
          <w:szCs w:val="28"/>
          <w:lang w:val="en-US" w:eastAsia="zh-CN"/>
        </w:rPr>
      </w:pPr>
      <w:r>
        <w:rPr>
          <w:rFonts w:hint="eastAsia" w:ascii="宋体" w:hAnsi="宋体"/>
          <w:szCs w:val="28"/>
          <w:lang w:val="en-US" w:eastAsia="zh-CN"/>
        </w:rPr>
        <w:t>5.启发式教学法</w:t>
      </w:r>
    </w:p>
    <w:p>
      <w:pPr>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宋体" w:hAnsi="宋体"/>
          <w:szCs w:val="28"/>
          <w:lang w:val="en-US" w:eastAsia="zh-CN"/>
        </w:rPr>
      </w:pPr>
      <w:r>
        <w:rPr>
          <w:rFonts w:hint="eastAsia" w:ascii="宋体" w:hAnsi="宋体"/>
          <w:szCs w:val="28"/>
          <w:lang w:val="en-US" w:eastAsia="zh-CN"/>
        </w:rPr>
        <w:t>启发式教学法是老师根据教学目标，从学生的年龄、心理特征、知识基础和认知结构等实际情况出发，在充分发挥教师主导作用的前提下，确认学生在学习过程中的主导地位，采用各种生动活泼的方法，激发学生的求知欲和学习兴趣，引导学生积极思索、自觉思考、主动获得知识、发展智能的教学方法。例如《消费心理学》的内容与生活联系非常密切，在讲授某些知识点时，教师可以先从学生熟悉的生活现象中提出几个简单的问题，以此激发学生的好奇心和求知欲，激活他们的思维，使学生从感性认识逐步上升到理性认识，树立市场营销观念。</w:t>
      </w:r>
    </w:p>
    <w:p>
      <w:pPr>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szCs w:val="28"/>
          <w:lang w:val="en-US" w:eastAsia="zh-CN"/>
        </w:rPr>
      </w:pPr>
      <w:r>
        <w:rPr>
          <w:rFonts w:hint="eastAsia" w:ascii="宋体" w:hAnsi="宋体"/>
          <w:szCs w:val="28"/>
          <w:lang w:val="en-US" w:eastAsia="zh-CN"/>
        </w:rPr>
        <w:t>6.头脑风暴法</w:t>
      </w:r>
    </w:p>
    <w:p>
      <w:pPr>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宋体" w:hAnsi="宋体"/>
          <w:szCs w:val="28"/>
          <w:lang w:val="en-US" w:eastAsia="zh-CN"/>
        </w:rPr>
      </w:pPr>
      <w:r>
        <w:rPr>
          <w:rFonts w:hint="eastAsia" w:ascii="宋体" w:hAnsi="宋体"/>
          <w:szCs w:val="28"/>
          <w:lang w:val="en-US" w:eastAsia="zh-CN"/>
        </w:rPr>
        <w:t>头脑风暴法又称激励法、自由思考法，是教师引导学生就某一课题自由发表意见，并对其意见地正确性或准确性不进行任何评价的方法。在《品牌推广》、《商品销售技巧》等课堂上，教师尽可能欢迎、鼓励更多的学生发表自己的想法，而且不要马上针对学生的回答做出相应的评价，同时，教师也可参加到讨论的队伍中，引导鼓励学生想出更多更新的观点、看法。</w:t>
      </w:r>
    </w:p>
    <w:p>
      <w:pPr>
        <w:pStyle w:val="4"/>
        <w:pageBreakBefore w:val="0"/>
        <w:numPr>
          <w:ilvl w:val="0"/>
          <w:numId w:val="5"/>
        </w:numPr>
        <w:kinsoku/>
        <w:wordWrap/>
        <w:overflowPunct/>
        <w:topLinePunct w:val="0"/>
        <w:autoSpaceDE/>
        <w:autoSpaceDN/>
        <w:bidi w:val="0"/>
        <w:adjustRightInd/>
        <w:snapToGrid/>
        <w:spacing w:line="500" w:lineRule="exact"/>
        <w:ind w:firstLine="562"/>
        <w:textAlignment w:val="auto"/>
        <w:rPr>
          <w:rFonts w:hint="default" w:eastAsia="宋体"/>
          <w:lang w:val="en-US" w:eastAsia="zh-CN"/>
        </w:rPr>
      </w:pPr>
      <w:bookmarkStart w:id="27" w:name="_Toc14459"/>
      <w:r>
        <w:rPr>
          <w:rFonts w:hint="eastAsia"/>
        </w:rPr>
        <w:t>学习评价</w:t>
      </w:r>
      <w:bookmarkEnd w:id="27"/>
    </w:p>
    <w:p>
      <w:pPr>
        <w:pageBreakBefore w:val="0"/>
        <w:kinsoku/>
        <w:wordWrap/>
        <w:overflowPunct/>
        <w:topLinePunct w:val="0"/>
        <w:autoSpaceDE/>
        <w:autoSpaceDN/>
        <w:bidi w:val="0"/>
        <w:adjustRightInd/>
        <w:snapToGrid/>
        <w:spacing w:line="500" w:lineRule="exact"/>
        <w:ind w:firstLine="560"/>
        <w:jc w:val="left"/>
        <w:textAlignment w:val="auto"/>
        <w:rPr>
          <w:rFonts w:ascii="宋体" w:hAnsi="宋体"/>
          <w:szCs w:val="28"/>
        </w:rPr>
      </w:pPr>
      <w:r>
        <w:rPr>
          <w:rFonts w:hint="eastAsia" w:ascii="宋体" w:hAnsi="宋体"/>
          <w:szCs w:val="28"/>
        </w:rPr>
        <w:t>采用多元化过程性评价模式，充分体现对学生学习过程的全面考核和学生能力的考核。教学效果评价采取形成性评价与终结性评价相结合、课堂参与和课前准备相结合、课内学习与课外实践相结合、教师评定与企业评定相结合，重点评价学生态度和职业能力。学生的成绩评定以突出阶段评价、目标评价、理论与实践一体化评价为指导。</w:t>
      </w:r>
    </w:p>
    <w:p>
      <w:pPr>
        <w:pageBreakBefore w:val="0"/>
        <w:kinsoku/>
        <w:wordWrap/>
        <w:overflowPunct/>
        <w:topLinePunct w:val="0"/>
        <w:autoSpaceDE/>
        <w:autoSpaceDN/>
        <w:bidi w:val="0"/>
        <w:adjustRightInd/>
        <w:snapToGrid/>
        <w:spacing w:line="500" w:lineRule="exact"/>
        <w:ind w:firstLine="560"/>
        <w:jc w:val="left"/>
        <w:textAlignment w:val="auto"/>
        <w:rPr>
          <w:rFonts w:ascii="宋体" w:hAnsi="宋体"/>
          <w:szCs w:val="28"/>
        </w:rPr>
      </w:pPr>
      <w:r>
        <w:rPr>
          <w:rFonts w:hint="eastAsia" w:ascii="宋体" w:hAnsi="宋体"/>
          <w:szCs w:val="28"/>
        </w:rPr>
        <w:t>形成性评价包括常规（学习态度、出勤、课堂提问、职业行为养成等）、课堂作业（各能力训练分项目或任务完成的情况、成果，以及书面作业）、平时测试、课外作业等。</w:t>
      </w:r>
    </w:p>
    <w:p>
      <w:pPr>
        <w:pageBreakBefore w:val="0"/>
        <w:kinsoku/>
        <w:wordWrap/>
        <w:overflowPunct/>
        <w:topLinePunct w:val="0"/>
        <w:autoSpaceDE/>
        <w:autoSpaceDN/>
        <w:bidi w:val="0"/>
        <w:adjustRightInd/>
        <w:snapToGrid/>
        <w:spacing w:line="500" w:lineRule="exact"/>
        <w:ind w:firstLine="560"/>
        <w:jc w:val="left"/>
        <w:textAlignment w:val="auto"/>
        <w:rPr>
          <w:rFonts w:hint="eastAsia" w:ascii="宋体" w:hAnsi="宋体"/>
          <w:szCs w:val="28"/>
        </w:rPr>
      </w:pPr>
      <w:r>
        <w:rPr>
          <w:rFonts w:hint="eastAsia" w:ascii="宋体" w:hAnsi="宋体"/>
          <w:szCs w:val="28"/>
        </w:rPr>
        <w:t>终结性评价包括课程综合训练项目完成情况及成果展示、课程综合设计或报告、期末卷面笔试等。</w:t>
      </w:r>
    </w:p>
    <w:p>
      <w:pPr>
        <w:pageBreakBefore w:val="0"/>
        <w:kinsoku/>
        <w:wordWrap/>
        <w:overflowPunct/>
        <w:topLinePunct w:val="0"/>
        <w:autoSpaceDE/>
        <w:autoSpaceDN/>
        <w:bidi w:val="0"/>
        <w:adjustRightInd/>
        <w:snapToGrid/>
        <w:spacing w:line="500" w:lineRule="exact"/>
        <w:ind w:firstLine="560"/>
        <w:jc w:val="left"/>
        <w:textAlignment w:val="auto"/>
        <w:rPr>
          <w:rFonts w:hint="eastAsia" w:ascii="宋体" w:hAnsi="宋体"/>
          <w:szCs w:val="28"/>
        </w:rPr>
      </w:pPr>
      <w:r>
        <w:rPr>
          <w:rFonts w:hint="eastAsia" w:ascii="宋体" w:hAnsi="宋体"/>
          <w:szCs w:val="28"/>
        </w:rPr>
        <w:t>考试主要采用闭卷方式，考试范围应涵盖所有讲授及自学的内容，考试内容应能客观反映出学生对本门课程主要概念的记忆、掌握程度，对有关知识的理解、掌握及综合运用能力。</w:t>
      </w:r>
    </w:p>
    <w:p>
      <w:pPr>
        <w:pageBreakBefore w:val="0"/>
        <w:kinsoku/>
        <w:wordWrap/>
        <w:overflowPunct/>
        <w:topLinePunct w:val="0"/>
        <w:autoSpaceDE/>
        <w:autoSpaceDN/>
        <w:bidi w:val="0"/>
        <w:adjustRightInd/>
        <w:snapToGrid/>
        <w:spacing w:line="500" w:lineRule="exact"/>
        <w:ind w:firstLine="560"/>
        <w:jc w:val="left"/>
        <w:textAlignment w:val="auto"/>
        <w:rPr>
          <w:rFonts w:hint="eastAsia" w:ascii="宋体" w:hAnsi="宋体"/>
          <w:szCs w:val="28"/>
        </w:rPr>
      </w:pPr>
      <w:r>
        <w:rPr>
          <w:rFonts w:hint="eastAsia" w:ascii="宋体" w:hAnsi="宋体"/>
          <w:szCs w:val="28"/>
        </w:rPr>
        <w:t>在评价学生时，要落实课程标准的目标和理念，不仅要重视终结性的评价，还要重视阶段性评价、学习过程和学生能力的评价。倡导评价的多主体化和评价方式的多样化。可以进行学生自我评价和学生间的互评，可以邀请一线工作人员、专家和教师共同参与评价，适当采用现场操作演示评价方式进行考评。教师要转变在学习评价中的裁判员角色，要成为学生学习的促进者、合作者、学习评价的指导者、学习潜能的开发者。</w:t>
      </w:r>
    </w:p>
    <w:p>
      <w:pPr>
        <w:pageBreakBefore w:val="0"/>
        <w:kinsoku/>
        <w:wordWrap/>
        <w:overflowPunct/>
        <w:topLinePunct w:val="0"/>
        <w:autoSpaceDE/>
        <w:autoSpaceDN/>
        <w:bidi w:val="0"/>
        <w:adjustRightInd/>
        <w:snapToGrid/>
        <w:spacing w:line="500" w:lineRule="exact"/>
        <w:ind w:firstLine="560"/>
        <w:jc w:val="left"/>
        <w:textAlignment w:val="auto"/>
        <w:rPr>
          <w:rFonts w:ascii="宋体" w:hAnsi="宋体"/>
          <w:szCs w:val="28"/>
        </w:rPr>
      </w:pPr>
      <w:r>
        <w:rPr>
          <w:rFonts w:hint="eastAsia" w:ascii="宋体" w:hAnsi="宋体"/>
          <w:szCs w:val="28"/>
        </w:rPr>
        <w:t>1.理论课程体系的学生成绩评价</w:t>
      </w:r>
    </w:p>
    <w:p>
      <w:pPr>
        <w:pageBreakBefore w:val="0"/>
        <w:kinsoku/>
        <w:wordWrap/>
        <w:overflowPunct/>
        <w:topLinePunct w:val="0"/>
        <w:autoSpaceDE/>
        <w:autoSpaceDN/>
        <w:bidi w:val="0"/>
        <w:adjustRightInd/>
        <w:snapToGrid/>
        <w:spacing w:line="500" w:lineRule="exact"/>
        <w:ind w:firstLine="560"/>
        <w:jc w:val="left"/>
        <w:textAlignment w:val="auto"/>
        <w:rPr>
          <w:rFonts w:ascii="宋体" w:hAnsi="宋体"/>
          <w:szCs w:val="28"/>
        </w:rPr>
      </w:pPr>
      <w:r>
        <w:rPr>
          <w:rFonts w:hint="eastAsia" w:ascii="宋体" w:hAnsi="宋体"/>
          <w:szCs w:val="28"/>
        </w:rPr>
        <w:t>校内教师考核与学生自评、学生互评组成，以过程与结果相结合，侧重过程考核。</w:t>
      </w:r>
    </w:p>
    <w:p>
      <w:pPr>
        <w:pageBreakBefore w:val="0"/>
        <w:kinsoku/>
        <w:wordWrap/>
        <w:overflowPunct/>
        <w:topLinePunct w:val="0"/>
        <w:autoSpaceDE/>
        <w:autoSpaceDN/>
        <w:bidi w:val="0"/>
        <w:adjustRightInd/>
        <w:snapToGrid/>
        <w:spacing w:line="500" w:lineRule="exact"/>
        <w:ind w:firstLine="560"/>
        <w:jc w:val="left"/>
        <w:textAlignment w:val="auto"/>
        <w:rPr>
          <w:rFonts w:ascii="宋体" w:hAnsi="宋体"/>
          <w:szCs w:val="28"/>
        </w:rPr>
      </w:pPr>
      <w:r>
        <w:rPr>
          <w:rFonts w:hint="eastAsia" w:ascii="宋体" w:hAnsi="宋体"/>
          <w:szCs w:val="28"/>
        </w:rPr>
        <w:t>2.实训课程体系的学生成绩评价</w:t>
      </w:r>
    </w:p>
    <w:p>
      <w:pPr>
        <w:pageBreakBefore w:val="0"/>
        <w:kinsoku/>
        <w:wordWrap/>
        <w:overflowPunct/>
        <w:topLinePunct w:val="0"/>
        <w:autoSpaceDE/>
        <w:autoSpaceDN/>
        <w:bidi w:val="0"/>
        <w:adjustRightInd/>
        <w:snapToGrid/>
        <w:spacing w:line="500" w:lineRule="exact"/>
        <w:ind w:firstLine="560"/>
        <w:jc w:val="left"/>
        <w:textAlignment w:val="auto"/>
        <w:rPr>
          <w:rFonts w:hint="eastAsia" w:ascii="宋体" w:hAnsi="宋体"/>
          <w:szCs w:val="28"/>
        </w:rPr>
      </w:pPr>
      <w:r>
        <w:rPr>
          <w:rFonts w:hint="eastAsia" w:ascii="宋体" w:hAnsi="宋体"/>
          <w:szCs w:val="28"/>
        </w:rPr>
        <w:t>由校内教师评价、企业指导教师评价组成，根据实训岗位、实习时间长短制定实训评价标准，以过程与结果相结合，侧重结果---操作业绩考核。</w:t>
      </w:r>
    </w:p>
    <w:p>
      <w:pPr>
        <w:pageBreakBefore w:val="0"/>
        <w:kinsoku/>
        <w:wordWrap/>
        <w:overflowPunct/>
        <w:topLinePunct w:val="0"/>
        <w:autoSpaceDE/>
        <w:autoSpaceDN/>
        <w:bidi w:val="0"/>
        <w:adjustRightInd/>
        <w:snapToGrid/>
        <w:spacing w:line="500" w:lineRule="exact"/>
        <w:ind w:firstLine="560"/>
        <w:jc w:val="left"/>
        <w:textAlignment w:val="auto"/>
        <w:rPr>
          <w:rFonts w:ascii="宋体" w:hAnsi="宋体"/>
          <w:szCs w:val="28"/>
        </w:rPr>
      </w:pPr>
      <w:r>
        <w:rPr>
          <w:rFonts w:hint="eastAsia" w:ascii="宋体" w:hAnsi="宋体"/>
          <w:szCs w:val="28"/>
        </w:rPr>
        <w:t>3</w:t>
      </w:r>
      <w:r>
        <w:rPr>
          <w:rFonts w:hint="eastAsia" w:ascii="宋体" w:hAnsi="宋体"/>
          <w:szCs w:val="28"/>
          <w:lang w:eastAsia="zh-CN"/>
        </w:rPr>
        <w:t>.</w:t>
      </w:r>
      <w:r>
        <w:rPr>
          <w:rFonts w:hint="eastAsia" w:ascii="宋体" w:hAnsi="宋体"/>
          <w:szCs w:val="28"/>
        </w:rPr>
        <w:t>参加各类社会活动、竞赛、校外实习、校内外考证等，取得良好的效果及成绩的，以不同标准，作为奖励学分计入学生的学业成绩中。</w:t>
      </w:r>
    </w:p>
    <w:p>
      <w:pPr>
        <w:pStyle w:val="4"/>
        <w:pageBreakBefore w:val="0"/>
        <w:kinsoku/>
        <w:wordWrap/>
        <w:overflowPunct/>
        <w:topLinePunct w:val="0"/>
        <w:autoSpaceDE/>
        <w:autoSpaceDN/>
        <w:bidi w:val="0"/>
        <w:adjustRightInd/>
        <w:snapToGrid/>
        <w:spacing w:line="500" w:lineRule="exact"/>
        <w:ind w:firstLine="562"/>
        <w:textAlignment w:val="auto"/>
        <w:rPr>
          <w:rFonts w:hint="eastAsia"/>
        </w:rPr>
      </w:pPr>
      <w:r>
        <w:rPr>
          <w:rFonts w:hint="eastAsia"/>
        </w:rPr>
        <w:t>（六）质量管理 </w:t>
      </w:r>
    </w:p>
    <w:p>
      <w:pPr>
        <w:pageBreakBefore w:val="0"/>
        <w:kinsoku/>
        <w:wordWrap/>
        <w:overflowPunct/>
        <w:topLinePunct w:val="0"/>
        <w:autoSpaceDE/>
        <w:autoSpaceDN/>
        <w:bidi w:val="0"/>
        <w:adjustRightInd/>
        <w:snapToGrid/>
        <w:spacing w:line="500" w:lineRule="exact"/>
        <w:textAlignment w:val="auto"/>
        <w:rPr>
          <w:color w:val="auto"/>
        </w:rPr>
      </w:pPr>
      <w:r>
        <w:rPr>
          <w:rFonts w:hint="eastAsia"/>
          <w:lang w:val="en-US" w:eastAsia="zh-CN"/>
        </w:rPr>
        <w:t xml:space="preserve"> 1.</w:t>
      </w:r>
      <w:r>
        <w:rPr>
          <w:rFonts w:hint="eastAsia" w:ascii="宋体" w:hAnsi="宋体"/>
          <w:color w:val="auto"/>
          <w:szCs w:val="28"/>
        </w:rPr>
        <w:t>完善师德考评制度，将师德表现作为教师考核、聘任和评价的首要内容。通过大力宣传职业教育、通过先进个人、先进集体和优秀教学团队的制度化表彰，引导职业生涯发展等综合措施，形成教师自我约束、自我激励、自我发展的机制，使教师坚定职业方向，爱岗敬业，增强从事职业教育的荣誉感、使命感。</w:t>
      </w:r>
    </w:p>
    <w:p>
      <w:pPr>
        <w:pageBreakBefore w:val="0"/>
        <w:kinsoku/>
        <w:wordWrap/>
        <w:overflowPunct/>
        <w:topLinePunct w:val="0"/>
        <w:autoSpaceDE/>
        <w:autoSpaceDN/>
        <w:bidi w:val="0"/>
        <w:adjustRightInd/>
        <w:snapToGrid/>
        <w:spacing w:line="500" w:lineRule="exact"/>
        <w:ind w:firstLine="560"/>
        <w:jc w:val="left"/>
        <w:textAlignment w:val="auto"/>
        <w:rPr>
          <w:rFonts w:hint="eastAsia" w:ascii="宋体" w:hAnsi="宋体"/>
          <w:szCs w:val="28"/>
        </w:rPr>
      </w:pPr>
      <w:r>
        <w:rPr>
          <w:rFonts w:hint="eastAsia" w:ascii="宋体" w:hAnsi="宋体"/>
          <w:color w:val="auto"/>
          <w:szCs w:val="28"/>
          <w:lang w:val="en-US" w:eastAsia="zh-CN"/>
        </w:rPr>
        <w:t>2.</w:t>
      </w:r>
      <w:r>
        <w:rPr>
          <w:rFonts w:hint="eastAsia" w:ascii="宋体" w:hAnsi="宋体"/>
          <w:color w:val="auto"/>
          <w:szCs w:val="28"/>
        </w:rPr>
        <w:t>制定和完善专业教师下</w:t>
      </w:r>
      <w:r>
        <w:rPr>
          <w:rFonts w:hint="eastAsia" w:ascii="宋体" w:hAnsi="宋体"/>
          <w:szCs w:val="28"/>
        </w:rPr>
        <w:t>企业实践锻炼管理办法，建立规范的“双师型”教师认定考核机制，重点培养“双师型”教师，通过对口职业证书或职称证书培训，考取职称证书；每年到企业参与实践，提升教师实践能力，使双师型教师比例提高到</w:t>
      </w:r>
      <w:r>
        <w:rPr>
          <w:rFonts w:ascii="宋体" w:hAnsi="宋体"/>
          <w:szCs w:val="28"/>
        </w:rPr>
        <w:t>8</w:t>
      </w:r>
      <w:r>
        <w:rPr>
          <w:rFonts w:hint="eastAsia" w:ascii="宋体" w:hAnsi="宋体"/>
          <w:szCs w:val="28"/>
        </w:rPr>
        <w:t>0%以上。 </w:t>
      </w:r>
    </w:p>
    <w:p>
      <w:pPr>
        <w:pageBreakBefore w:val="0"/>
        <w:kinsoku/>
        <w:wordWrap/>
        <w:overflowPunct/>
        <w:topLinePunct w:val="0"/>
        <w:autoSpaceDE/>
        <w:autoSpaceDN/>
        <w:bidi w:val="0"/>
        <w:adjustRightInd/>
        <w:snapToGrid/>
        <w:spacing w:line="500" w:lineRule="exact"/>
        <w:ind w:firstLine="560"/>
        <w:jc w:val="left"/>
        <w:textAlignment w:val="auto"/>
        <w:rPr>
          <w:rFonts w:hint="eastAsia" w:ascii="宋体" w:hAnsi="宋体" w:eastAsia="宋体"/>
          <w:szCs w:val="28"/>
        </w:rPr>
      </w:pPr>
      <w:r>
        <w:rPr>
          <w:rFonts w:hint="eastAsia" w:ascii="宋体" w:hAnsi="宋体" w:eastAsia="宋体"/>
          <w:szCs w:val="28"/>
        </w:rPr>
        <w:t>教学质量管理是为保证培养规格，促使教学效果达到课程计划、教学大纲和教科书所规定的要求，对教学过程和效果进行指导、控制的活动。是教学管理的核心。一般程序是：确定教学质量的标准，主要依据教学目标，使之分解、具体化；进行教学质量管理检查和评价，通过与教育质量标准的对照比较，发现问题，改进教学；进行教学质量分析，找出解决或改进教学的路线和方法；进行教学质量控制，依据分析结果，实施改进措施。</w:t>
      </w:r>
    </w:p>
    <w:p>
      <w:pPr>
        <w:pageBreakBefore w:val="0"/>
        <w:kinsoku/>
        <w:wordWrap/>
        <w:overflowPunct/>
        <w:topLinePunct w:val="0"/>
        <w:autoSpaceDE/>
        <w:autoSpaceDN/>
        <w:bidi w:val="0"/>
        <w:adjustRightInd/>
        <w:snapToGrid/>
        <w:spacing w:line="500" w:lineRule="exact"/>
        <w:ind w:firstLine="560" w:firstLineChars="200"/>
        <w:textAlignment w:val="auto"/>
        <w:rPr>
          <w:rFonts w:hint="default" w:ascii="宋体" w:hAnsi="宋体" w:eastAsia="宋体"/>
          <w:szCs w:val="28"/>
          <w:lang w:val="en-US" w:eastAsia="zh-CN"/>
        </w:rPr>
      </w:pPr>
      <w:r>
        <w:rPr>
          <w:rFonts w:hint="eastAsia" w:ascii="宋体" w:hAnsi="宋体"/>
          <w:szCs w:val="28"/>
          <w:lang w:val="en-US" w:eastAsia="zh-CN"/>
        </w:rPr>
        <w:t>3.</w:t>
      </w:r>
      <w:r>
        <w:rPr>
          <w:rFonts w:hint="eastAsia" w:ascii="宋体" w:hAnsi="宋体" w:cs="宋体"/>
          <w:color w:val="000000"/>
          <w:sz w:val="28"/>
          <w:szCs w:val="28"/>
        </w:rPr>
        <w:t>加强学生管理。</w:t>
      </w:r>
      <w:r>
        <w:rPr>
          <w:rFonts w:ascii="宋体" w:hAnsi="宋体" w:cs="宋体"/>
          <w:color w:val="000000"/>
          <w:sz w:val="28"/>
          <w:szCs w:val="28"/>
        </w:rPr>
        <w:t>做好职业规划，</w:t>
      </w:r>
      <w:r>
        <w:rPr>
          <w:rFonts w:hint="eastAsia" w:ascii="宋体" w:hAnsi="宋体" w:cs="宋体"/>
          <w:color w:val="000000"/>
          <w:sz w:val="28"/>
          <w:szCs w:val="28"/>
        </w:rPr>
        <w:t>增强学生的学习信念。做到及时</w:t>
      </w:r>
      <w:r>
        <w:rPr>
          <w:rFonts w:ascii="宋体" w:hAnsi="宋体" w:cs="宋体"/>
          <w:color w:val="000000"/>
          <w:sz w:val="28"/>
          <w:szCs w:val="28"/>
        </w:rPr>
        <w:t>发现、及时干预、及时反馈。</w:t>
      </w:r>
    </w:p>
    <w:p>
      <w:pPr>
        <w:pStyle w:val="3"/>
        <w:pageBreakBefore w:val="0"/>
        <w:numPr>
          <w:ilvl w:val="0"/>
          <w:numId w:val="6"/>
        </w:numPr>
        <w:kinsoku/>
        <w:wordWrap/>
        <w:overflowPunct/>
        <w:topLinePunct w:val="0"/>
        <w:autoSpaceDE/>
        <w:autoSpaceDN/>
        <w:bidi w:val="0"/>
        <w:adjustRightInd/>
        <w:snapToGrid/>
        <w:spacing w:line="500" w:lineRule="exact"/>
        <w:ind w:firstLine="562"/>
        <w:textAlignment w:val="auto"/>
      </w:pPr>
      <w:r>
        <w:rPr>
          <w:rFonts w:hint="eastAsia"/>
        </w:rPr>
        <w:t>毕业要求</w:t>
      </w:r>
    </w:p>
    <w:p>
      <w:pPr>
        <w:pageBreakBefore w:val="0"/>
        <w:kinsoku/>
        <w:wordWrap/>
        <w:overflowPunct/>
        <w:topLinePunct w:val="0"/>
        <w:autoSpaceDE/>
        <w:autoSpaceDN/>
        <w:bidi w:val="0"/>
        <w:adjustRightInd/>
        <w:snapToGrid/>
        <w:spacing w:line="500" w:lineRule="exact"/>
        <w:ind w:firstLine="560"/>
        <w:jc w:val="left"/>
        <w:textAlignment w:val="auto"/>
        <w:rPr>
          <w:rFonts w:hint="eastAsia" w:ascii="宋体" w:hAnsi="宋体" w:eastAsia="宋体"/>
          <w:szCs w:val="28"/>
        </w:rPr>
      </w:pPr>
      <w:r>
        <w:rPr>
          <w:rFonts w:hint="eastAsia" w:ascii="宋体" w:hAnsi="宋体" w:eastAsia="宋体"/>
          <w:szCs w:val="28"/>
        </w:rPr>
        <w:t>1．根据《福建省中等职业学校学生学籍管理实施细则（试行）》第八章“毕业与结业”第三十五条的规定，必须满足以下三个条件：</w:t>
      </w:r>
    </w:p>
    <w:p>
      <w:pPr>
        <w:pageBreakBefore w:val="0"/>
        <w:kinsoku/>
        <w:wordWrap/>
        <w:overflowPunct/>
        <w:topLinePunct w:val="0"/>
        <w:autoSpaceDE/>
        <w:autoSpaceDN/>
        <w:bidi w:val="0"/>
        <w:adjustRightInd/>
        <w:snapToGrid/>
        <w:spacing w:line="500" w:lineRule="exact"/>
        <w:ind w:firstLine="560"/>
        <w:jc w:val="left"/>
        <w:textAlignment w:val="auto"/>
        <w:rPr>
          <w:rFonts w:hint="eastAsia" w:ascii="宋体" w:hAnsi="宋体" w:eastAsia="宋体"/>
          <w:szCs w:val="28"/>
        </w:rPr>
      </w:pPr>
      <w:r>
        <w:rPr>
          <w:rFonts w:hint="eastAsia" w:ascii="宋体" w:hAnsi="宋体" w:eastAsia="宋体"/>
          <w:szCs w:val="28"/>
        </w:rPr>
        <w:t>（1）全日制学历教育学生综合素质总评合格，非全日制学历教育学生思想品德评价评定合格；</w:t>
      </w:r>
    </w:p>
    <w:p>
      <w:pPr>
        <w:pageBreakBefore w:val="0"/>
        <w:kinsoku/>
        <w:wordWrap/>
        <w:overflowPunct/>
        <w:topLinePunct w:val="0"/>
        <w:autoSpaceDE/>
        <w:autoSpaceDN/>
        <w:bidi w:val="0"/>
        <w:adjustRightInd/>
        <w:snapToGrid/>
        <w:spacing w:line="500" w:lineRule="exact"/>
        <w:ind w:firstLine="560"/>
        <w:jc w:val="left"/>
        <w:textAlignment w:val="auto"/>
        <w:rPr>
          <w:rFonts w:hint="eastAsia" w:ascii="宋体" w:hAnsi="宋体" w:eastAsia="宋体"/>
          <w:szCs w:val="28"/>
        </w:rPr>
      </w:pPr>
      <w:r>
        <w:rPr>
          <w:rFonts w:hint="eastAsia" w:ascii="宋体" w:hAnsi="宋体" w:eastAsia="宋体"/>
          <w:szCs w:val="28"/>
        </w:rPr>
        <w:t>（2）修满专业人才培养方案规定的全部课程且成绩合格，或修满规定学分；</w:t>
      </w:r>
    </w:p>
    <w:p>
      <w:pPr>
        <w:pageBreakBefore w:val="0"/>
        <w:kinsoku/>
        <w:wordWrap/>
        <w:overflowPunct/>
        <w:topLinePunct w:val="0"/>
        <w:autoSpaceDE/>
        <w:autoSpaceDN/>
        <w:bidi w:val="0"/>
        <w:adjustRightInd/>
        <w:snapToGrid/>
        <w:spacing w:line="500" w:lineRule="exact"/>
        <w:ind w:firstLine="560"/>
        <w:jc w:val="left"/>
        <w:textAlignment w:val="auto"/>
        <w:rPr>
          <w:rFonts w:hint="eastAsia" w:ascii="宋体" w:hAnsi="宋体" w:eastAsia="宋体"/>
          <w:szCs w:val="28"/>
        </w:rPr>
      </w:pPr>
      <w:r>
        <w:rPr>
          <w:rFonts w:hint="eastAsia" w:ascii="宋体" w:hAnsi="宋体" w:eastAsia="宋体"/>
          <w:szCs w:val="28"/>
        </w:rPr>
        <w:t>（3）实习考核合格。</w:t>
      </w:r>
    </w:p>
    <w:p>
      <w:pPr>
        <w:keepNext w:val="0"/>
        <w:keepLines w:val="0"/>
        <w:pageBreakBefore w:val="0"/>
        <w:kinsoku/>
        <w:wordWrap/>
        <w:overflowPunct/>
        <w:topLinePunct w:val="0"/>
        <w:autoSpaceDE/>
        <w:autoSpaceDN/>
        <w:bidi w:val="0"/>
        <w:adjustRightInd/>
        <w:snapToGrid/>
        <w:spacing w:line="500" w:lineRule="exact"/>
        <w:ind w:firstLine="560"/>
        <w:jc w:val="left"/>
        <w:textAlignment w:val="auto"/>
        <w:rPr>
          <w:rFonts w:hint="eastAsia" w:ascii="宋体" w:hAnsi="宋体" w:eastAsia="宋体"/>
          <w:szCs w:val="28"/>
        </w:rPr>
      </w:pPr>
      <w:r>
        <w:rPr>
          <w:rFonts w:hint="eastAsia" w:ascii="宋体" w:hAnsi="宋体" w:eastAsia="宋体"/>
          <w:szCs w:val="28"/>
        </w:rPr>
        <w:t>2．学业水平考试</w:t>
      </w:r>
    </w:p>
    <w:p>
      <w:pPr>
        <w:keepNext w:val="0"/>
        <w:keepLines w:val="0"/>
        <w:pageBreakBefore w:val="0"/>
        <w:kinsoku/>
        <w:wordWrap/>
        <w:overflowPunct/>
        <w:topLinePunct w:val="0"/>
        <w:autoSpaceDE/>
        <w:autoSpaceDN/>
        <w:bidi w:val="0"/>
        <w:adjustRightInd/>
        <w:snapToGrid/>
        <w:spacing w:line="500" w:lineRule="exact"/>
        <w:ind w:firstLine="560"/>
        <w:jc w:val="left"/>
        <w:textAlignment w:val="auto"/>
        <w:rPr>
          <w:rFonts w:hint="eastAsia"/>
          <w:lang w:val="en-US" w:eastAsia="zh-CN"/>
        </w:rPr>
      </w:pPr>
      <w:r>
        <w:rPr>
          <w:rFonts w:hint="eastAsia"/>
        </w:rPr>
        <w:t>参加福建省中等职业学校学生学业水平合格性考试，考试科目包括公共基础知识综合卷I（德育、语文、数学、英语）、公共基础知识（计算机应用基础）、专业基础知识卷I、专业技能。合格性考试各个科目均为D等级以上（含D等级）。合格性考试不合格的，学校组织补考且补考通过。</w:t>
      </w: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500" w:lineRule="exact"/>
        <w:ind w:firstLine="560"/>
        <w:jc w:val="left"/>
        <w:textAlignment w:val="auto"/>
        <w:rPr>
          <w:rFonts w:hint="eastAsia" w:ascii="宋体" w:hAnsi="宋体"/>
          <w:sz w:val="28"/>
          <w:szCs w:val="28"/>
        </w:rPr>
      </w:pPr>
      <w:r>
        <w:rPr>
          <w:rFonts w:hint="eastAsia"/>
        </w:rPr>
        <w:t>本专业最低毕业学分为1</w:t>
      </w:r>
      <w:r>
        <w:rPr>
          <w:rFonts w:hint="eastAsia"/>
          <w:lang w:val="en-US" w:eastAsia="zh-CN"/>
        </w:rPr>
        <w:t>80</w:t>
      </w:r>
      <w:r>
        <w:rPr>
          <w:rFonts w:hint="eastAsia"/>
        </w:rPr>
        <w:t>分。本专业实行完全学分制管理，学生获得的学分满足毕业最低总学分和各课程模块最低学分设置要求，达到最低毕业年限，满足</w:t>
      </w:r>
      <w:r>
        <w:rPr>
          <w:rFonts w:hint="eastAsia"/>
          <w:lang w:val="en-US" w:eastAsia="zh-CN"/>
        </w:rPr>
        <w:t>上述</w:t>
      </w:r>
      <w:r>
        <w:rPr>
          <w:rFonts w:hint="eastAsia"/>
        </w:rPr>
        <w:t>各项毕业条件，可获得毕业证书。</w:t>
      </w:r>
      <w:r>
        <w:rPr>
          <w:rFonts w:hint="eastAsia" w:ascii="宋体" w:hAnsi="宋体"/>
          <w:sz w:val="28"/>
          <w:szCs w:val="28"/>
        </w:rPr>
        <w:t>本</w:t>
      </w:r>
      <w:r>
        <w:rPr>
          <w:rFonts w:ascii="宋体" w:hAnsi="宋体"/>
          <w:sz w:val="28"/>
          <w:szCs w:val="28"/>
        </w:rPr>
        <w:t>专业毕业要求既是实现培养目标的保证，又是专业构建素质、知识、能力结构，形成课程体系和开展教学活动的基本依据。所以，本专业的毕业要求</w:t>
      </w:r>
      <w:r>
        <w:rPr>
          <w:rFonts w:hint="eastAsia" w:ascii="宋体" w:hAnsi="宋体"/>
          <w:sz w:val="28"/>
          <w:szCs w:val="28"/>
        </w:rPr>
        <w:t>各项目可</w:t>
      </w:r>
      <w:r>
        <w:rPr>
          <w:rFonts w:ascii="宋体" w:hAnsi="宋体"/>
          <w:sz w:val="28"/>
          <w:szCs w:val="28"/>
        </w:rPr>
        <w:t>细化为可落实、可评价、有逻辑性和专业特点的指标点，</w:t>
      </w:r>
      <w:r>
        <w:rPr>
          <w:rFonts w:hint="eastAsia" w:ascii="宋体" w:hAnsi="宋体"/>
          <w:sz w:val="28"/>
          <w:szCs w:val="28"/>
        </w:rPr>
        <w:t>能</w:t>
      </w:r>
      <w:r>
        <w:rPr>
          <w:rFonts w:ascii="宋体" w:hAnsi="宋体"/>
          <w:sz w:val="28"/>
          <w:szCs w:val="28"/>
        </w:rPr>
        <w:t>引导教师有针对性地教学，引导学生有目的地学习。</w:t>
      </w:r>
      <w:r>
        <w:rPr>
          <w:rFonts w:hint="eastAsia" w:ascii="宋体" w:hAnsi="宋体"/>
          <w:sz w:val="28"/>
          <w:szCs w:val="28"/>
        </w:rPr>
        <w:t>各项目要求指标如下表</w:t>
      </w:r>
      <w:r>
        <w:rPr>
          <w:rFonts w:hint="eastAsia" w:ascii="宋体" w:hAnsi="宋体"/>
          <w:sz w:val="28"/>
          <w:szCs w:val="28"/>
          <w:lang w:eastAsia="zh-CN"/>
        </w:rPr>
        <w:t>，</w:t>
      </w:r>
      <w:r>
        <w:rPr>
          <w:rFonts w:hint="eastAsia" w:ascii="宋体" w:hAnsi="宋体"/>
          <w:sz w:val="28"/>
          <w:szCs w:val="28"/>
          <w:lang w:val="en-US" w:eastAsia="zh-CN"/>
        </w:rPr>
        <w:t>表19</w:t>
      </w:r>
      <w:r>
        <w:rPr>
          <w:rFonts w:hint="eastAsia" w:ascii="宋体" w:hAnsi="宋体"/>
          <w:sz w:val="28"/>
          <w:szCs w:val="28"/>
        </w:rPr>
        <w:t>所示：</w:t>
      </w:r>
    </w:p>
    <w:p>
      <w:pPr>
        <w:keepNext w:val="0"/>
        <w:keepLines w:val="0"/>
        <w:pageBreakBefore w:val="0"/>
        <w:widowControl/>
        <w:kinsoku/>
        <w:wordWrap/>
        <w:overflowPunct/>
        <w:topLinePunct w:val="0"/>
        <w:autoSpaceDE/>
        <w:autoSpaceDN/>
        <w:bidi w:val="0"/>
        <w:adjustRightInd/>
        <w:snapToGrid/>
        <w:spacing w:before="100" w:beforeAutospacing="1" w:after="100" w:afterAutospacing="1"/>
        <w:ind w:left="-280" w:leftChars="-100" w:right="-280" w:rightChars="-100" w:firstLine="420" w:firstLineChars="200"/>
        <w:jc w:val="center"/>
        <w:textAlignment w:val="auto"/>
        <w:rPr>
          <w:rFonts w:hint="default" w:ascii="宋体" w:hAnsi="宋体" w:eastAsia="宋体"/>
          <w:sz w:val="21"/>
          <w:szCs w:val="21"/>
          <w:lang w:val="en-US" w:eastAsia="zh-CN"/>
        </w:rPr>
      </w:pPr>
      <w:r>
        <w:rPr>
          <w:rFonts w:hint="eastAsia" w:ascii="宋体" w:hAnsi="宋体"/>
          <w:sz w:val="21"/>
          <w:szCs w:val="21"/>
          <w:lang w:val="en-US" w:eastAsia="zh-CN"/>
        </w:rPr>
        <w:t>表19 毕业要求指标表。</w:t>
      </w:r>
    </w:p>
    <w:tbl>
      <w:tblPr>
        <w:tblStyle w:val="15"/>
        <w:tblpPr w:leftFromText="180" w:rightFromText="180" w:vertAnchor="text" w:horzAnchor="page" w:tblpX="1722" w:tblpY="376"/>
        <w:tblOverlap w:val="never"/>
        <w:tblW w:w="0" w:type="auto"/>
        <w:tblInd w:w="0" w:type="dxa"/>
        <w:tblLayout w:type="fixed"/>
        <w:tblCellMar>
          <w:top w:w="0" w:type="dxa"/>
          <w:left w:w="108" w:type="dxa"/>
          <w:bottom w:w="0" w:type="dxa"/>
          <w:right w:w="108" w:type="dxa"/>
        </w:tblCellMar>
      </w:tblPr>
      <w:tblGrid>
        <w:gridCol w:w="975"/>
        <w:gridCol w:w="7687"/>
      </w:tblGrid>
      <w:tr>
        <w:tblPrEx>
          <w:tblCellMar>
            <w:top w:w="0" w:type="dxa"/>
            <w:left w:w="108" w:type="dxa"/>
            <w:bottom w:w="0" w:type="dxa"/>
            <w:right w:w="108" w:type="dxa"/>
          </w:tblCellMar>
        </w:tblPrEx>
        <w:trPr>
          <w:trHeight w:val="23" w:hRule="atLeast"/>
        </w:trPr>
        <w:tc>
          <w:tcPr>
            <w:tcW w:w="97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left="0" w:leftChars="0"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序号</w:t>
            </w:r>
          </w:p>
        </w:tc>
        <w:tc>
          <w:tcPr>
            <w:tcW w:w="768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  目  要  求</w:t>
            </w:r>
          </w:p>
        </w:tc>
      </w:tr>
      <w:tr>
        <w:tblPrEx>
          <w:tblCellMar>
            <w:top w:w="0" w:type="dxa"/>
            <w:left w:w="108" w:type="dxa"/>
            <w:bottom w:w="0" w:type="dxa"/>
            <w:right w:w="108" w:type="dxa"/>
          </w:tblCellMar>
        </w:tblPrEx>
        <w:trPr>
          <w:trHeight w:val="297" w:hRule="atLeast"/>
        </w:trPr>
        <w:tc>
          <w:tcPr>
            <w:tcW w:w="97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7687"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按学校规定参加入学训练并得到相应的2学分</w:t>
            </w:r>
          </w:p>
        </w:tc>
      </w:tr>
      <w:tr>
        <w:tblPrEx>
          <w:tblCellMar>
            <w:top w:w="0" w:type="dxa"/>
            <w:left w:w="108" w:type="dxa"/>
            <w:bottom w:w="0" w:type="dxa"/>
            <w:right w:w="108" w:type="dxa"/>
          </w:tblCellMar>
        </w:tblPrEx>
        <w:trPr>
          <w:trHeight w:val="23" w:hRule="atLeast"/>
        </w:trPr>
        <w:tc>
          <w:tcPr>
            <w:tcW w:w="97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687"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按学校要求参加劳动并得到相应的3学分</w:t>
            </w:r>
          </w:p>
        </w:tc>
      </w:tr>
      <w:tr>
        <w:tblPrEx>
          <w:tblCellMar>
            <w:top w:w="0" w:type="dxa"/>
            <w:left w:w="108" w:type="dxa"/>
            <w:bottom w:w="0" w:type="dxa"/>
            <w:right w:w="108" w:type="dxa"/>
          </w:tblCellMar>
        </w:tblPrEx>
        <w:trPr>
          <w:trHeight w:val="23" w:hRule="atLeast"/>
        </w:trPr>
        <w:tc>
          <w:tcPr>
            <w:tcW w:w="97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7687"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在学期间参加不少于3次的志愿者服务活动</w:t>
            </w:r>
          </w:p>
        </w:tc>
      </w:tr>
      <w:tr>
        <w:tblPrEx>
          <w:tblCellMar>
            <w:top w:w="0" w:type="dxa"/>
            <w:left w:w="108" w:type="dxa"/>
            <w:bottom w:w="0" w:type="dxa"/>
            <w:right w:w="108" w:type="dxa"/>
          </w:tblCellMar>
        </w:tblPrEx>
        <w:trPr>
          <w:trHeight w:val="23" w:hRule="atLeast"/>
        </w:trPr>
        <w:tc>
          <w:tcPr>
            <w:tcW w:w="97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7687" w:type="dxa"/>
            <w:tcBorders>
              <w:top w:val="nil"/>
              <w:left w:val="nil"/>
              <w:bottom w:val="single" w:color="auto" w:sz="8" w:space="0"/>
              <w:right w:val="single" w:color="auto" w:sz="8" w:space="0"/>
            </w:tcBorders>
            <w:shd w:val="clear" w:color="auto" w:fill="auto"/>
            <w:vAlign w:val="center"/>
          </w:tcPr>
          <w:p>
            <w:pPr>
              <w:widowControl/>
              <w:ind w:left="0" w:leftChars="0" w:firstLine="0" w:firstLineChars="0"/>
              <w:jc w:val="left"/>
              <w:rPr>
                <w:rFonts w:ascii="宋体" w:hAnsi="宋体" w:cs="宋体"/>
                <w:color w:val="000000"/>
                <w:kern w:val="0"/>
                <w:sz w:val="18"/>
                <w:szCs w:val="18"/>
              </w:rPr>
            </w:pPr>
            <w:r>
              <w:rPr>
                <w:rFonts w:hint="eastAsia" w:ascii="宋体" w:hAnsi="宋体" w:cs="宋体"/>
                <w:color w:val="000000"/>
                <w:kern w:val="0"/>
                <w:sz w:val="18"/>
                <w:szCs w:val="18"/>
              </w:rPr>
              <w:t>完成福建省中职学生</w:t>
            </w:r>
            <w:r>
              <w:rPr>
                <w:rFonts w:hint="eastAsia" w:ascii="宋体" w:hAnsi="宋体" w:cs="宋体"/>
                <w:color w:val="000000"/>
                <w:kern w:val="0"/>
                <w:sz w:val="18"/>
                <w:szCs w:val="18"/>
                <w:lang w:val="en-US" w:eastAsia="zh-CN"/>
              </w:rPr>
              <w:t>语文、数学、英语、思政、信息技术、市场营销</w:t>
            </w:r>
            <w:r>
              <w:rPr>
                <w:rFonts w:hint="eastAsia" w:ascii="宋体" w:hAnsi="宋体" w:cs="宋体"/>
                <w:color w:val="000000"/>
                <w:kern w:val="0"/>
                <w:sz w:val="18"/>
                <w:szCs w:val="18"/>
              </w:rPr>
              <w:t>学业水平合格性考试成绩达到D级及以上，或在学校组织的补考中达到60分及以上。</w:t>
            </w:r>
          </w:p>
        </w:tc>
      </w:tr>
      <w:tr>
        <w:tblPrEx>
          <w:tblCellMar>
            <w:top w:w="0" w:type="dxa"/>
            <w:left w:w="108" w:type="dxa"/>
            <w:bottom w:w="0" w:type="dxa"/>
            <w:right w:w="108" w:type="dxa"/>
          </w:tblCellMar>
        </w:tblPrEx>
        <w:trPr>
          <w:trHeight w:val="23" w:hRule="atLeast"/>
        </w:trPr>
        <w:tc>
          <w:tcPr>
            <w:tcW w:w="97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687"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lang w:val="en-US" w:eastAsia="zh-CN"/>
              </w:rPr>
              <w:t>市场营销</w:t>
            </w:r>
            <w:r>
              <w:rPr>
                <w:rFonts w:hint="eastAsia" w:ascii="宋体" w:hAnsi="宋体" w:cs="宋体"/>
                <w:color w:val="000000"/>
                <w:kern w:val="0"/>
                <w:sz w:val="18"/>
                <w:szCs w:val="18"/>
              </w:rPr>
              <w:t>学业水平合格性考试成绩达到D级及以上，或在学校组织的补考中达到60分及以上</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专业技能课考试达到60分及以上。</w:t>
            </w:r>
          </w:p>
        </w:tc>
      </w:tr>
      <w:tr>
        <w:tblPrEx>
          <w:tblCellMar>
            <w:top w:w="0" w:type="dxa"/>
            <w:left w:w="108" w:type="dxa"/>
            <w:bottom w:w="0" w:type="dxa"/>
            <w:right w:w="108" w:type="dxa"/>
          </w:tblCellMar>
        </w:tblPrEx>
        <w:trPr>
          <w:trHeight w:val="23" w:hRule="atLeast"/>
        </w:trPr>
        <w:tc>
          <w:tcPr>
            <w:tcW w:w="97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7687"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至少取得专业人才培养方案要求的1项职业技能等级证书，或参加省级及以上技能竞赛获得三等奖以上的成绩。</w:t>
            </w:r>
          </w:p>
        </w:tc>
      </w:tr>
      <w:tr>
        <w:tblPrEx>
          <w:tblCellMar>
            <w:top w:w="0" w:type="dxa"/>
            <w:left w:w="108" w:type="dxa"/>
            <w:bottom w:w="0" w:type="dxa"/>
            <w:right w:w="108" w:type="dxa"/>
          </w:tblCellMar>
        </w:tblPrEx>
        <w:trPr>
          <w:trHeight w:val="23" w:hRule="atLeast"/>
        </w:trPr>
        <w:tc>
          <w:tcPr>
            <w:tcW w:w="97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7687"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完成规定的顶岗实习和毕业实习。</w:t>
            </w:r>
          </w:p>
        </w:tc>
      </w:tr>
      <w:tr>
        <w:tblPrEx>
          <w:tblCellMar>
            <w:top w:w="0" w:type="dxa"/>
            <w:left w:w="108" w:type="dxa"/>
            <w:bottom w:w="0" w:type="dxa"/>
            <w:right w:w="108" w:type="dxa"/>
          </w:tblCellMar>
        </w:tblPrEx>
        <w:trPr>
          <w:trHeight w:val="23" w:hRule="atLeast"/>
        </w:trPr>
        <w:tc>
          <w:tcPr>
            <w:tcW w:w="97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7687"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总学分达</w:t>
            </w:r>
            <w:r>
              <w:rPr>
                <w:rFonts w:hint="eastAsia" w:ascii="宋体" w:hAnsi="宋体" w:cs="宋体"/>
                <w:color w:val="000000"/>
                <w:kern w:val="0"/>
                <w:sz w:val="18"/>
                <w:szCs w:val="18"/>
                <w:lang w:val="en-US" w:eastAsia="zh-CN"/>
              </w:rPr>
              <w:t>170</w:t>
            </w:r>
            <w:r>
              <w:rPr>
                <w:rFonts w:hint="eastAsia" w:ascii="宋体" w:hAnsi="宋体" w:cs="宋体"/>
                <w:color w:val="000000"/>
                <w:kern w:val="0"/>
                <w:sz w:val="18"/>
                <w:szCs w:val="18"/>
              </w:rPr>
              <w:t>分及以上</w:t>
            </w:r>
          </w:p>
        </w:tc>
      </w:tr>
    </w:tbl>
    <w:p>
      <w:pPr>
        <w:ind w:left="0" w:leftChars="0" w:firstLine="0" w:firstLineChars="0"/>
        <w:rPr>
          <w:rFonts w:hint="eastAsia"/>
          <w:lang w:val="en-US" w:eastAsia="zh-CN"/>
        </w:rPr>
      </w:pPr>
    </w:p>
    <w:p>
      <w:pPr>
        <w:ind w:firstLine="560"/>
        <w:rPr>
          <w:rFonts w:hint="eastAsia"/>
          <w:lang w:val="en-US" w:eastAsia="zh-CN"/>
        </w:rPr>
      </w:pPr>
      <w:r>
        <w:rPr>
          <w:rFonts w:hint="eastAsia"/>
          <w:lang w:val="en-US" w:eastAsia="zh-CN"/>
        </w:rPr>
        <w:t xml:space="preserve">                                             财经商贸教研室</w:t>
      </w:r>
    </w:p>
    <w:p>
      <w:pPr>
        <w:ind w:firstLine="7000" w:firstLineChars="2500"/>
        <w:jc w:val="both"/>
        <w:rPr>
          <w:rFonts w:hint="default"/>
          <w:lang w:val="en-US" w:eastAsia="zh-CN"/>
        </w:rPr>
      </w:pPr>
      <w:r>
        <w:rPr>
          <w:rFonts w:hint="eastAsia"/>
          <w:lang w:val="en-US" w:eastAsia="zh-CN"/>
        </w:rPr>
        <w:t>2022年4月28日</w:t>
      </w:r>
    </w:p>
    <w:p>
      <w:pPr>
        <w:shd w:val="clear"/>
        <w:spacing w:line="500" w:lineRule="exact"/>
      </w:pPr>
    </w:p>
    <w:sectPr>
      <w:headerReference r:id="rId15" w:type="default"/>
      <w:footerReference r:id="rId16" w:type="default"/>
      <w:pgSz w:w="11906" w:h="16838"/>
      <w:pgMar w:top="1134" w:right="1134" w:bottom="1134" w:left="1134" w:header="851" w:footer="992" w:gutter="0"/>
      <w:pgBorders>
        <w:top w:val="none" w:sz="0" w:space="0"/>
        <w:left w:val="none" w:sz="0" w:space="0"/>
        <w:bottom w:val="none" w:sz="0" w:space="0"/>
        <w:right w:val="none" w:sz="0" w:space="0"/>
      </w:pgBorders>
      <w:pgNumType w:fmt="decimal"/>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ˎ̥">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仿宋_GB2312"/>
    <w:panose1 w:val="00000000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rPr>
        <w:rFonts w:hint="eastAsia"/>
      </w:rPr>
      <w:tab/>
    </w:r>
  </w:p>
  <w:p>
    <w:pPr>
      <w:pStyle w:val="10"/>
      <w:ind w:firstLine="360"/>
    </w:pP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360"/>
      <w:jc w:val="left"/>
      <w:rPr>
        <w:rFonts w:ascii="Times New Roman" w:hAnsi="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360"/>
      <w:jc w:val="center"/>
      <w:rPr>
        <w:rFonts w:ascii="Times New Roman" w:hAnsi="Times New Roman"/>
        <w:sz w:val="18"/>
        <w:szCs w:val="18"/>
      </w:rPr>
    </w:pPr>
  </w:p>
  <w:p>
    <w:pPr>
      <w:snapToGrid w:val="0"/>
      <w:ind w:firstLine="360"/>
      <w:rPr>
        <w:rFonts w:ascii="Times New Roman" w:hAnsi="Times New Roman"/>
        <w:sz w:val="18"/>
        <w:szCs w:val="18"/>
      </w:rPr>
    </w:pPr>
    <w:r>
      <w:rPr>
        <w:rFonts w:hint="eastAsia" w:ascii="Times New Roman" w:hAnsi="Times New Roman"/>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360"/>
      <w:jc w:val="left"/>
      <w:rPr>
        <w:rFonts w:ascii="Times New Roman" w:hAnsi="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360"/>
      <w:jc w:val="center"/>
      <w:rPr>
        <w:rFonts w:ascii="Times New Roman" w:hAnsi="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snapToGrid w:val="0"/>
      <w:ind w:firstLine="360"/>
      <w:rPr>
        <w:rFonts w:ascii="Times New Roman" w:hAnsi="Times New Roman"/>
        <w:sz w:val="18"/>
        <w:szCs w:val="18"/>
      </w:rPr>
    </w:pPr>
    <w:r>
      <w:rPr>
        <w:rFonts w:hint="eastAsia" w:ascii="Times New Roman" w:hAnsi="Times New Roman"/>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ind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rPr>
        <w:rFonts w:hint="eastAsi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v:textbox>
            </v:shape>
          </w:pict>
        </mc:Fallback>
      </mc:AlternateContent>
    </w:r>
  </w:p>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ind w:firstLine="360"/>
      <w:jc w:val="center"/>
      <w:rPr>
        <w:rFonts w:ascii="Times New Roman" w:hAnsi="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ind w:firstLine="360"/>
      <w:jc w:val="center"/>
      <w:rPr>
        <w:rFonts w:ascii="Times New Roman" w:hAnsi="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ind w:firstLine="360"/>
      <w:jc w:val="cent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F1C59"/>
    <w:multiLevelType w:val="singleLevel"/>
    <w:tmpl w:val="88FF1C59"/>
    <w:lvl w:ilvl="0" w:tentative="0">
      <w:start w:val="9"/>
      <w:numFmt w:val="chineseCounting"/>
      <w:suff w:val="nothing"/>
      <w:lvlText w:val="%1、"/>
      <w:lvlJc w:val="left"/>
      <w:rPr>
        <w:rFonts w:hint="eastAsia"/>
      </w:rPr>
    </w:lvl>
  </w:abstractNum>
  <w:abstractNum w:abstractNumId="1">
    <w:nsid w:val="9519738D"/>
    <w:multiLevelType w:val="singleLevel"/>
    <w:tmpl w:val="9519738D"/>
    <w:lvl w:ilvl="0" w:tentative="0">
      <w:start w:val="1"/>
      <w:numFmt w:val="decimal"/>
      <w:lvlText w:val="%1."/>
      <w:lvlJc w:val="left"/>
      <w:pPr>
        <w:tabs>
          <w:tab w:val="left" w:pos="312"/>
        </w:tabs>
      </w:pPr>
    </w:lvl>
  </w:abstractNum>
  <w:abstractNum w:abstractNumId="2">
    <w:nsid w:val="A250BDB2"/>
    <w:multiLevelType w:val="singleLevel"/>
    <w:tmpl w:val="A250BDB2"/>
    <w:lvl w:ilvl="0" w:tentative="0">
      <w:start w:val="6"/>
      <w:numFmt w:val="chineseCounting"/>
      <w:suff w:val="nothing"/>
      <w:lvlText w:val="%1、"/>
      <w:lvlJc w:val="left"/>
      <w:rPr>
        <w:rFonts w:hint="eastAsia"/>
      </w:rPr>
    </w:lvl>
  </w:abstractNum>
  <w:abstractNum w:abstractNumId="3">
    <w:nsid w:val="024AAD0A"/>
    <w:multiLevelType w:val="singleLevel"/>
    <w:tmpl w:val="024AAD0A"/>
    <w:lvl w:ilvl="0" w:tentative="0">
      <w:start w:val="5"/>
      <w:numFmt w:val="chineseCounting"/>
      <w:suff w:val="nothing"/>
      <w:lvlText w:val="（%1）"/>
      <w:lvlJc w:val="left"/>
      <w:rPr>
        <w:rFonts w:hint="eastAsia"/>
      </w:rPr>
    </w:lvl>
  </w:abstractNum>
  <w:abstractNum w:abstractNumId="4">
    <w:nsid w:val="41B9E40C"/>
    <w:multiLevelType w:val="singleLevel"/>
    <w:tmpl w:val="41B9E40C"/>
    <w:lvl w:ilvl="0" w:tentative="0">
      <w:start w:val="1"/>
      <w:numFmt w:val="decimal"/>
      <w:lvlText w:val="%1."/>
      <w:lvlJc w:val="left"/>
      <w:pPr>
        <w:tabs>
          <w:tab w:val="left" w:pos="312"/>
        </w:tabs>
      </w:pPr>
    </w:lvl>
  </w:abstractNum>
  <w:abstractNum w:abstractNumId="5">
    <w:nsid w:val="49CBD8FD"/>
    <w:multiLevelType w:val="singleLevel"/>
    <w:tmpl w:val="49CBD8FD"/>
    <w:lvl w:ilvl="0" w:tentative="0">
      <w:start w:val="1"/>
      <w:numFmt w:val="decimal"/>
      <w:suff w:val="nothing"/>
      <w:lvlText w:val="（%1）"/>
      <w:lvlJc w:val="left"/>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hYjUyM2Q5ZTU3YzExMzIxMWViZjMyNjFlMzVkMjQifQ=="/>
  </w:docVars>
  <w:rsids>
    <w:rsidRoot w:val="00172A27"/>
    <w:rsid w:val="000107F8"/>
    <w:rsid w:val="0004456E"/>
    <w:rsid w:val="00306A7F"/>
    <w:rsid w:val="003F48CD"/>
    <w:rsid w:val="004028D7"/>
    <w:rsid w:val="005A0493"/>
    <w:rsid w:val="005C5D18"/>
    <w:rsid w:val="00965199"/>
    <w:rsid w:val="00C61E69"/>
    <w:rsid w:val="00CA197D"/>
    <w:rsid w:val="02554BB8"/>
    <w:rsid w:val="026D6369"/>
    <w:rsid w:val="044874BC"/>
    <w:rsid w:val="04A850DC"/>
    <w:rsid w:val="061A2D74"/>
    <w:rsid w:val="06A2298F"/>
    <w:rsid w:val="06A85A8D"/>
    <w:rsid w:val="072168E4"/>
    <w:rsid w:val="09915153"/>
    <w:rsid w:val="0A2E11F0"/>
    <w:rsid w:val="0AF306B1"/>
    <w:rsid w:val="0C4A0965"/>
    <w:rsid w:val="0C532852"/>
    <w:rsid w:val="0DB74AD6"/>
    <w:rsid w:val="0E30004E"/>
    <w:rsid w:val="10C82F08"/>
    <w:rsid w:val="129B6820"/>
    <w:rsid w:val="134F6B1D"/>
    <w:rsid w:val="13F644BC"/>
    <w:rsid w:val="14997D50"/>
    <w:rsid w:val="153F43A3"/>
    <w:rsid w:val="17104EF7"/>
    <w:rsid w:val="17645C93"/>
    <w:rsid w:val="17F42DF1"/>
    <w:rsid w:val="197D2D9D"/>
    <w:rsid w:val="1AD07559"/>
    <w:rsid w:val="1AFB4EF4"/>
    <w:rsid w:val="1B581822"/>
    <w:rsid w:val="1BCA5D5A"/>
    <w:rsid w:val="1C70119B"/>
    <w:rsid w:val="1EAA6F3A"/>
    <w:rsid w:val="1F38484D"/>
    <w:rsid w:val="1FA602CF"/>
    <w:rsid w:val="20C21425"/>
    <w:rsid w:val="22154737"/>
    <w:rsid w:val="2288740A"/>
    <w:rsid w:val="23894316"/>
    <w:rsid w:val="25B2420E"/>
    <w:rsid w:val="27884737"/>
    <w:rsid w:val="28B01DD8"/>
    <w:rsid w:val="28EA2E4F"/>
    <w:rsid w:val="2B380F11"/>
    <w:rsid w:val="2E4D0496"/>
    <w:rsid w:val="30F800F1"/>
    <w:rsid w:val="32065239"/>
    <w:rsid w:val="33A72ABD"/>
    <w:rsid w:val="363521E2"/>
    <w:rsid w:val="37533967"/>
    <w:rsid w:val="37FB1F02"/>
    <w:rsid w:val="3ACA36AD"/>
    <w:rsid w:val="3B7D402C"/>
    <w:rsid w:val="3C28239E"/>
    <w:rsid w:val="3D2D05EE"/>
    <w:rsid w:val="419C75AD"/>
    <w:rsid w:val="449A0479"/>
    <w:rsid w:val="450C6296"/>
    <w:rsid w:val="456727E7"/>
    <w:rsid w:val="49B02290"/>
    <w:rsid w:val="4A357C55"/>
    <w:rsid w:val="4D151D6D"/>
    <w:rsid w:val="4E657D5A"/>
    <w:rsid w:val="4F552B06"/>
    <w:rsid w:val="508B5B8A"/>
    <w:rsid w:val="51677A04"/>
    <w:rsid w:val="53F4158B"/>
    <w:rsid w:val="54677D67"/>
    <w:rsid w:val="54FE1D82"/>
    <w:rsid w:val="5548459D"/>
    <w:rsid w:val="566907CF"/>
    <w:rsid w:val="57197655"/>
    <w:rsid w:val="578D49B5"/>
    <w:rsid w:val="588B7C52"/>
    <w:rsid w:val="5C4A2984"/>
    <w:rsid w:val="5C8C50F2"/>
    <w:rsid w:val="5CC4290B"/>
    <w:rsid w:val="5D244C42"/>
    <w:rsid w:val="5E217927"/>
    <w:rsid w:val="5EC119AC"/>
    <w:rsid w:val="5EC26EB8"/>
    <w:rsid w:val="5F0B5893"/>
    <w:rsid w:val="600E1A0A"/>
    <w:rsid w:val="61BB12CA"/>
    <w:rsid w:val="62AB5D91"/>
    <w:rsid w:val="63712B6E"/>
    <w:rsid w:val="642738BD"/>
    <w:rsid w:val="64DD27CD"/>
    <w:rsid w:val="659166AD"/>
    <w:rsid w:val="66FE1302"/>
    <w:rsid w:val="67E610BA"/>
    <w:rsid w:val="6858458B"/>
    <w:rsid w:val="6A6C4099"/>
    <w:rsid w:val="6A98085B"/>
    <w:rsid w:val="6AA05424"/>
    <w:rsid w:val="6C21627F"/>
    <w:rsid w:val="6C2B5D17"/>
    <w:rsid w:val="6D020D54"/>
    <w:rsid w:val="6F894494"/>
    <w:rsid w:val="700A0231"/>
    <w:rsid w:val="705359D1"/>
    <w:rsid w:val="70542EFF"/>
    <w:rsid w:val="714D4C9B"/>
    <w:rsid w:val="74F842E4"/>
    <w:rsid w:val="756D2FD0"/>
    <w:rsid w:val="75BC1F32"/>
    <w:rsid w:val="760E6746"/>
    <w:rsid w:val="76926FC9"/>
    <w:rsid w:val="78231881"/>
    <w:rsid w:val="78C75BE2"/>
    <w:rsid w:val="793658C4"/>
    <w:rsid w:val="79DB4F7E"/>
    <w:rsid w:val="7A51256A"/>
    <w:rsid w:val="7B4F7D39"/>
    <w:rsid w:val="7B72112F"/>
    <w:rsid w:val="7C0E3A30"/>
    <w:rsid w:val="7C3F0810"/>
    <w:rsid w:val="7D662B5B"/>
    <w:rsid w:val="7E586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0" w:firstLineChars="200"/>
      <w:jc w:val="both"/>
    </w:pPr>
    <w:rPr>
      <w:rFonts w:ascii="Calibri" w:hAnsi="Calibri" w:eastAsia="宋体" w:cs="Times New Roman"/>
      <w:kern w:val="2"/>
      <w:sz w:val="28"/>
      <w:szCs w:val="22"/>
      <w:lang w:val="en-US" w:eastAsia="zh-CN" w:bidi="ar-SA"/>
    </w:rPr>
  </w:style>
  <w:style w:type="paragraph" w:styleId="2">
    <w:name w:val="heading 1"/>
    <w:basedOn w:val="1"/>
    <w:next w:val="1"/>
    <w:qFormat/>
    <w:uiPriority w:val="0"/>
    <w:pPr>
      <w:keepNext/>
      <w:keepLines/>
      <w:spacing w:after="60" w:line="550" w:lineRule="exact"/>
      <w:jc w:val="center"/>
      <w:outlineLvl w:val="0"/>
    </w:pPr>
    <w:rPr>
      <w:rFonts w:eastAsia="黑体"/>
      <w:b/>
      <w:bCs/>
      <w:kern w:val="44"/>
      <w:sz w:val="36"/>
      <w:szCs w:val="44"/>
    </w:rPr>
  </w:style>
  <w:style w:type="paragraph" w:styleId="3">
    <w:name w:val="heading 2"/>
    <w:basedOn w:val="1"/>
    <w:next w:val="1"/>
    <w:qFormat/>
    <w:uiPriority w:val="9"/>
    <w:pPr>
      <w:keepNext/>
      <w:keepLines/>
      <w:spacing w:line="500" w:lineRule="exact"/>
      <w:ind w:firstLine="200"/>
      <w:outlineLvl w:val="1"/>
    </w:pPr>
    <w:rPr>
      <w:rFonts w:ascii="Cambria" w:hAnsi="Cambria" w:eastAsia="黑体"/>
      <w:b/>
      <w:bCs/>
      <w:szCs w:val="32"/>
    </w:rPr>
  </w:style>
  <w:style w:type="paragraph" w:styleId="4">
    <w:name w:val="heading 3"/>
    <w:basedOn w:val="1"/>
    <w:next w:val="1"/>
    <w:qFormat/>
    <w:uiPriority w:val="0"/>
    <w:pPr>
      <w:keepNext/>
      <w:keepLines/>
      <w:spacing w:before="260" w:after="260" w:line="416" w:lineRule="auto"/>
      <w:outlineLvl w:val="2"/>
    </w:pPr>
    <w:rPr>
      <w:rFonts w:eastAsia="黑体"/>
      <w:b/>
      <w:bCs/>
      <w:szCs w:val="32"/>
    </w:rPr>
  </w:style>
  <w:style w:type="paragraph" w:styleId="5">
    <w:name w:val="heading 4"/>
    <w:basedOn w:val="1"/>
    <w:next w:val="1"/>
    <w:qFormat/>
    <w:uiPriority w:val="0"/>
    <w:pPr>
      <w:keepNext/>
      <w:keepLines/>
      <w:spacing w:line="500" w:lineRule="exact"/>
      <w:ind w:firstLine="200"/>
      <w:outlineLvl w:val="3"/>
    </w:pPr>
    <w:rPr>
      <w:rFonts w:ascii="宋体" w:hAnsi="宋体" w:eastAsia="黑体"/>
      <w:b/>
      <w:bCs/>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Indent"/>
    <w:qFormat/>
    <w:uiPriority w:val="0"/>
    <w:pPr>
      <w:widowControl w:val="0"/>
      <w:spacing w:line="480" w:lineRule="auto"/>
      <w:ind w:firstLine="600" w:firstLineChars="200"/>
      <w:jc w:val="both"/>
    </w:pPr>
    <w:rPr>
      <w:rFonts w:ascii="Times New Roman" w:hAnsi="Times New Roman" w:eastAsia="宋体" w:cs="Times New Roman"/>
      <w:kern w:val="2"/>
      <w:sz w:val="30"/>
      <w:szCs w:val="24"/>
      <w:lang w:val="en-US" w:eastAsia="zh-CN" w:bidi="ar-SA"/>
    </w:rPr>
  </w:style>
  <w:style w:type="paragraph" w:styleId="8">
    <w:name w:val="Plain Text"/>
    <w:basedOn w:val="1"/>
    <w:semiHidden/>
    <w:qFormat/>
    <w:uiPriority w:val="0"/>
    <w:rPr>
      <w:rFonts w:ascii="宋体" w:hAnsi="Courier New" w:cs="Courier New"/>
      <w:szCs w:val="21"/>
    </w:rPr>
  </w:style>
  <w:style w:type="paragraph" w:styleId="9">
    <w:name w:val="Body Text Indent 2"/>
    <w:basedOn w:val="1"/>
    <w:qFormat/>
    <w:uiPriority w:val="0"/>
    <w:pPr>
      <w:widowControl w:val="0"/>
      <w:spacing w:after="120" w:line="480" w:lineRule="auto"/>
      <w:ind w:left="420" w:leftChars="200"/>
      <w:jc w:val="both"/>
    </w:pPr>
    <w:rPr>
      <w:rFonts w:ascii="Times New Roman" w:hAnsi="Times New Roman" w:eastAsia="宋体" w:cs="Times New Roman"/>
      <w:kern w:val="2"/>
      <w:sz w:val="21"/>
      <w:szCs w:val="24"/>
      <w:lang w:val="en-US" w:eastAsia="zh-CN" w:bidi="ar-SA"/>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13">
    <w:name w:val="toc 2"/>
    <w:next w:val="1"/>
    <w:qFormat/>
    <w:uiPriority w:val="0"/>
    <w:pPr>
      <w:widowControl w:val="0"/>
      <w:ind w:left="420" w:leftChars="200"/>
      <w:jc w:val="both"/>
    </w:pPr>
    <w:rPr>
      <w:rFonts w:ascii="Times New Roman" w:hAnsi="Times New Roman" w:eastAsia="宋体" w:cs="Times New Roman"/>
      <w:kern w:val="2"/>
      <w:sz w:val="21"/>
      <w:szCs w:val="22"/>
      <w:lang w:val="en-US" w:eastAsia="zh-CN" w:bidi="ar-SA"/>
    </w:rPr>
  </w:style>
  <w:style w:type="paragraph" w:styleId="14">
    <w:name w:val="Title"/>
    <w:next w:val="1"/>
    <w:qFormat/>
    <w:uiPriority w:val="0"/>
    <w:pPr>
      <w:widowControl w:val="0"/>
      <w:spacing w:before="120" w:after="120" w:line="460" w:lineRule="exact"/>
      <w:jc w:val="center"/>
      <w:outlineLvl w:val="0"/>
    </w:pPr>
    <w:rPr>
      <w:rFonts w:ascii="Arial" w:hAnsi="Arial" w:eastAsia="黑体" w:cs="Arial"/>
      <w:b/>
      <w:bCs/>
      <w:kern w:val="2"/>
      <w:sz w:val="30"/>
      <w:szCs w:val="32"/>
      <w:lang w:val="en-US" w:eastAsia="zh-CN" w:bidi="ar-SA"/>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0"/>
    <w:rPr>
      <w:rFonts w:ascii="Times New Roman" w:hAnsi="Times New Roman" w:eastAsia="宋体" w:cs="Times New Roman"/>
      <w:b/>
      <w:bCs/>
    </w:rPr>
  </w:style>
  <w:style w:type="character" w:styleId="19">
    <w:name w:val="page number"/>
    <w:basedOn w:val="17"/>
    <w:qFormat/>
    <w:uiPriority w:val="0"/>
    <w:rPr>
      <w:rFonts w:ascii="Times New Roman" w:hAnsi="Times New Roman" w:eastAsia="宋体" w:cs="Times New Roman"/>
    </w:rPr>
  </w:style>
  <w:style w:type="character" w:styleId="20">
    <w:name w:val="Hyperlink"/>
    <w:basedOn w:val="17"/>
    <w:qFormat/>
    <w:uiPriority w:val="0"/>
    <w:rPr>
      <w:color w:val="0000FF"/>
      <w:u w:val="single"/>
    </w:rPr>
  </w:style>
  <w:style w:type="character" w:customStyle="1" w:styleId="21">
    <w:name w:val="font51"/>
    <w:basedOn w:val="17"/>
    <w:qFormat/>
    <w:uiPriority w:val="0"/>
    <w:rPr>
      <w:rFonts w:hint="eastAsia" w:ascii="宋体" w:hAnsi="宋体" w:eastAsia="宋体" w:cs="宋体"/>
      <w:b/>
      <w:color w:val="000000"/>
      <w:sz w:val="36"/>
      <w:szCs w:val="36"/>
      <w:u w:val="none"/>
    </w:rPr>
  </w:style>
  <w:style w:type="character" w:customStyle="1" w:styleId="22">
    <w:name w:val="font21"/>
    <w:basedOn w:val="17"/>
    <w:qFormat/>
    <w:uiPriority w:val="0"/>
    <w:rPr>
      <w:rFonts w:hint="eastAsia" w:ascii="宋体" w:hAnsi="宋体" w:eastAsia="宋体" w:cs="宋体"/>
      <w:color w:val="000000"/>
      <w:sz w:val="20"/>
      <w:szCs w:val="20"/>
      <w:u w:val="none"/>
    </w:rPr>
  </w:style>
  <w:style w:type="character" w:customStyle="1" w:styleId="23">
    <w:name w:val="font61"/>
    <w:basedOn w:val="17"/>
    <w:qFormat/>
    <w:uiPriority w:val="0"/>
    <w:rPr>
      <w:rFonts w:hint="default" w:ascii="ˎ̥" w:hAnsi="ˎ̥" w:eastAsia="ˎ̥" w:cs="ˎ̥"/>
      <w:color w:val="000000"/>
      <w:sz w:val="20"/>
      <w:szCs w:val="20"/>
      <w:u w:val="none"/>
    </w:rPr>
  </w:style>
  <w:style w:type="paragraph" w:customStyle="1" w:styleId="24">
    <w:name w:val="列出段落1"/>
    <w:qFormat/>
    <w:uiPriority w:val="0"/>
    <w:pPr>
      <w:widowControl w:val="0"/>
      <w:ind w:firstLine="420" w:firstLineChars="200"/>
      <w:jc w:val="both"/>
    </w:pPr>
    <w:rPr>
      <w:rFonts w:ascii="Times New Roman" w:hAnsi="Times New Roman" w:eastAsia="宋体" w:cs="Times New Roman"/>
      <w:kern w:val="2"/>
      <w:sz w:val="21"/>
      <w:szCs w:val="22"/>
      <w:lang w:val="en-US" w:eastAsia="zh-CN" w:bidi="ar-SA"/>
    </w:rPr>
  </w:style>
  <w:style w:type="paragraph" w:customStyle="1" w:styleId="25">
    <w:name w:val="普通(网站)1"/>
    <w:qFormat/>
    <w:uiPriority w:val="0"/>
    <w:pPr>
      <w:spacing w:before="100" w:beforeAutospacing="1" w:after="100" w:afterAutospacing="1"/>
    </w:pPr>
    <w:rPr>
      <w:rFonts w:ascii="宋体" w:hAnsi="宋体" w:eastAsia="宋体" w:cs="宋体"/>
      <w:sz w:val="24"/>
      <w:szCs w:val="24"/>
      <w:lang w:val="en-US" w:eastAsia="zh-CN" w:bidi="ar-SA"/>
    </w:rPr>
  </w:style>
  <w:style w:type="character" w:customStyle="1" w:styleId="26">
    <w:name w:val="aboutus style2"/>
    <w:qFormat/>
    <w:uiPriority w:val="0"/>
    <w:rPr>
      <w:rFonts w:ascii="Times New Roman" w:hAnsi="Times New Roman" w:eastAsia="宋体" w:cs="Times New Roman"/>
    </w:rPr>
  </w:style>
  <w:style w:type="character" w:customStyle="1" w:styleId="27">
    <w:name w:val="font121"/>
    <w:basedOn w:val="17"/>
    <w:qFormat/>
    <w:uiPriority w:val="0"/>
    <w:rPr>
      <w:rFonts w:hint="eastAsia" w:ascii="宋体" w:hAnsi="宋体" w:eastAsia="宋体" w:cs="宋体"/>
      <w:b/>
      <w:color w:val="000000"/>
      <w:sz w:val="36"/>
      <w:szCs w:val="36"/>
      <w:u w:val="none"/>
    </w:rPr>
  </w:style>
  <w:style w:type="character" w:customStyle="1" w:styleId="28">
    <w:name w:val="font71"/>
    <w:basedOn w:val="17"/>
    <w:qFormat/>
    <w:uiPriority w:val="0"/>
    <w:rPr>
      <w:rFonts w:hint="eastAsia" w:ascii="宋体" w:hAnsi="宋体" w:eastAsia="宋体" w:cs="宋体"/>
      <w:color w:val="000000"/>
      <w:sz w:val="20"/>
      <w:szCs w:val="20"/>
      <w:u w:val="none"/>
    </w:rPr>
  </w:style>
  <w:style w:type="character" w:customStyle="1" w:styleId="29">
    <w:name w:val="font112"/>
    <w:basedOn w:val="17"/>
    <w:qFormat/>
    <w:uiPriority w:val="0"/>
    <w:rPr>
      <w:rFonts w:hint="eastAsia" w:ascii="宋体" w:hAnsi="宋体" w:eastAsia="宋体" w:cs="宋体"/>
      <w:color w:val="000000"/>
      <w:sz w:val="20"/>
      <w:szCs w:val="20"/>
      <w:u w:val="none"/>
    </w:rPr>
  </w:style>
  <w:style w:type="character" w:customStyle="1" w:styleId="30">
    <w:name w:val="font01"/>
    <w:basedOn w:val="17"/>
    <w:qFormat/>
    <w:uiPriority w:val="0"/>
    <w:rPr>
      <w:rFonts w:hint="eastAsia" w:ascii="宋体" w:hAnsi="宋体" w:eastAsia="宋体" w:cs="宋体"/>
      <w:b/>
      <w:color w:val="000000"/>
      <w:sz w:val="36"/>
      <w:szCs w:val="36"/>
      <w:u w:val="none"/>
    </w:rPr>
  </w:style>
  <w:style w:type="character" w:customStyle="1" w:styleId="31">
    <w:name w:val="font81"/>
    <w:basedOn w:val="17"/>
    <w:qFormat/>
    <w:uiPriority w:val="0"/>
    <w:rPr>
      <w:rFonts w:hint="eastAsia" w:ascii="宋体" w:hAnsi="宋体" w:eastAsia="宋体" w:cs="宋体"/>
      <w:color w:val="000000"/>
      <w:sz w:val="20"/>
      <w:szCs w:val="20"/>
      <w:u w:val="none"/>
    </w:rPr>
  </w:style>
  <w:style w:type="paragraph" w:customStyle="1" w:styleId="32">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header" Target="header3.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17786</Words>
  <Characters>18108</Characters>
  <Lines>88</Lines>
  <Paragraphs>24</Paragraphs>
  <TotalTime>1</TotalTime>
  <ScaleCrop>false</ScaleCrop>
  <LinksUpToDate>false</LinksUpToDate>
  <CharactersWithSpaces>18238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2019-12-12T01:30:00Z</dcterms:created>
  <dc:creator>PC</dc:creator>
  <cp:lastModifiedBy>么小熙</cp:lastModifiedBy>
  <dcterms:modified xsi:type="dcterms:W3CDTF">2022-05-10T07:34:13Z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EE18FC3A11D34E649BC593B2C27FF457</vt:lpwstr>
  </property>
</Properties>
</file>